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045"/>
      </w:tblGrid>
      <w:tr w:rsidR="00991595" w:rsidTr="00991595">
        <w:trPr>
          <w:trHeight w:val="457"/>
        </w:trPr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91595" w:rsidRDefault="00991595" w:rsidP="00991595">
            <w:pPr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Зоны коррупционного риска и мероприятия по их устранению</w:t>
            </w:r>
          </w:p>
        </w:tc>
      </w:tr>
    </w:tbl>
    <w:tbl>
      <w:tblPr>
        <w:tblStyle w:val="a3"/>
        <w:tblW w:w="15045" w:type="dxa"/>
        <w:tblInd w:w="108" w:type="dxa"/>
        <w:tblLayout w:type="fixed"/>
        <w:tblLook w:val="01E0"/>
      </w:tblPr>
      <w:tblGrid>
        <w:gridCol w:w="684"/>
        <w:gridCol w:w="4048"/>
        <w:gridCol w:w="7982"/>
        <w:gridCol w:w="2331"/>
      </w:tblGrid>
      <w:tr w:rsidR="00991595" w:rsidTr="00991595">
        <w:trPr>
          <w:trHeight w:val="531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Наименование зоны </w:t>
            </w:r>
          </w:p>
          <w:p w:rsidR="00991595" w:rsidRDefault="00991595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коррупционного риска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Мероприятия по устранению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Ответственные </w:t>
            </w:r>
          </w:p>
        </w:tc>
      </w:tr>
      <w:tr w:rsidR="00991595" w:rsidTr="0099159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ind w:hanging="51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7.1.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Закупка товаров, выполнения работ и оказания услуг для государственных нужд: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а) формирование начальной и максимальной цены государственного контракта при разработке технико-экономического задания;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б) подготовка, согласование и заключение государственного контракта (договора, соглашения)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1. Размещение информации о торгах на сайте Министерства.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2. Внедрение и использование системы электронных торгов.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3. Проведение мониторинга цен на товары, работы и услуги.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4. Согласование технико-экономического задания на закупку товара, выполнение работ, оказание услуг с независимыми организациями.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5. Размещение реестра государственных закупок на сайте Министерства.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6. Включение в состав конкурсных (аукционных) комиссий представителей общественности.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7. Разработка правового акта Министерства о порядке подготовки, согласования и заключения договоров гражданско-правового характера.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Отдел по управлению государственным имуществом, </w:t>
            </w:r>
          </w:p>
          <w:p w:rsidR="00991595" w:rsidRDefault="00991595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заместитель Министра, </w:t>
            </w:r>
          </w:p>
          <w:p w:rsidR="00991595" w:rsidRDefault="00991595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правовая служба (в отношении пункта 6 мероприятий)</w:t>
            </w:r>
          </w:p>
        </w:tc>
      </w:tr>
      <w:tr w:rsidR="00991595" w:rsidTr="00991595">
        <w:trPr>
          <w:trHeight w:val="25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ind w:hanging="51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7.2.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Проведение аукционов по предоставлению участков лесного фонда в аренду: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а) приём соответствующих заявок;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б) формирование аукционной комиссии;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в) непосредственное проведение аукциона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1. Размещение подробной информации на сайте Министерства.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2. Включение в состав аукционных комиссий представителей общественности и контролирующих органов.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3. Анализ предложений и замечаний по процедуре проведения аукционов, учёт и обязательное устранение выявленных недостатков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Отдел использования лесов,</w:t>
            </w:r>
          </w:p>
          <w:p w:rsidR="00991595" w:rsidRDefault="00991595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директор департамента лесного хозяйства</w:t>
            </w:r>
          </w:p>
        </w:tc>
      </w:tr>
      <w:tr w:rsidR="00991595" w:rsidTr="00991595">
        <w:trPr>
          <w:trHeight w:val="25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ind w:hanging="51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7.3.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Проведение аукционов по предоставлению участков недр в пользование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1. Размещение полной информации на сайте Министерства.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2. Включение в состав аукционной комиссии представителей органов местного самоуправления, контролирующих органов и общественности.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3. Анализ предложений и замечаний по процедуре проведения аукционов, учёт и обязательное устранение выявленных недостатков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pacing w:val="-3"/>
                <w:sz w:val="28"/>
                <w:szCs w:val="28"/>
              </w:rPr>
              <w:t>недр</w:t>
            </w:r>
            <w:proofErr w:type="gramStart"/>
            <w:r>
              <w:rPr>
                <w:spacing w:val="-3"/>
                <w:sz w:val="28"/>
                <w:szCs w:val="28"/>
              </w:rPr>
              <w:t>о</w:t>
            </w:r>
            <w:proofErr w:type="spellEnd"/>
            <w:r>
              <w:rPr>
                <w:spacing w:val="-3"/>
                <w:sz w:val="28"/>
                <w:szCs w:val="28"/>
              </w:rPr>
              <w:t>-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, водопользования, директор департамента </w:t>
            </w:r>
            <w:proofErr w:type="spellStart"/>
            <w:r>
              <w:rPr>
                <w:spacing w:val="-3"/>
                <w:sz w:val="28"/>
                <w:szCs w:val="28"/>
              </w:rPr>
              <w:t>недро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-, водопользования и экологии </w:t>
            </w:r>
          </w:p>
        </w:tc>
      </w:tr>
      <w:tr w:rsidR="00991595" w:rsidTr="00991595">
        <w:trPr>
          <w:trHeight w:val="20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ind w:hanging="51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7.4.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Проведение аукционов на право заключения </w:t>
            </w:r>
            <w:proofErr w:type="spellStart"/>
            <w:r>
              <w:rPr>
                <w:spacing w:val="-3"/>
                <w:sz w:val="28"/>
                <w:szCs w:val="28"/>
              </w:rPr>
              <w:t>охотхозяйственных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соглашений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1. Размещение полной информации об аукционе на сайте Министерства.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2. Включение в аукционную комиссию не менее 1/4 от её численного состава представителей общественности, охотников и контролирующих органов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Департамент контроля и надзора в сфере охраны и использования объектов животного мира и среды их обитания</w:t>
            </w:r>
          </w:p>
        </w:tc>
      </w:tr>
      <w:tr w:rsidR="00991595" w:rsidTr="00991595">
        <w:trPr>
          <w:trHeight w:val="20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ind w:hanging="51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7.5.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Распределение квот на вылов водных биологических ресурсов, распределение квот добычи копытных животных между  </w:t>
            </w:r>
            <w:proofErr w:type="spellStart"/>
            <w:r>
              <w:rPr>
                <w:spacing w:val="-3"/>
                <w:sz w:val="28"/>
                <w:szCs w:val="28"/>
              </w:rPr>
              <w:t>охотпользователями</w:t>
            </w:r>
            <w:proofErr w:type="spellEnd"/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1. Размещение подробной информации о квотах и порядке их распределения на сайте Министерства.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2. Осуществление </w:t>
            </w:r>
            <w:proofErr w:type="gramStart"/>
            <w:r>
              <w:rPr>
                <w:spacing w:val="-3"/>
                <w:sz w:val="28"/>
                <w:szCs w:val="28"/>
              </w:rPr>
              <w:t>контроля за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подачей и регистрацией соответствующих заявок, оперативное и всесторонне рассмотрение поступающих жалоб и возражений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3. Включение в состав комиссии Министерства не менее 1/4 от её численного состава представителей общественности, охотников и контролирующих органов.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Департамент контроля и надзора в сфере охраны и использования объектов животного мира и среды их обитания, </w:t>
            </w:r>
          </w:p>
          <w:p w:rsidR="00991595" w:rsidRDefault="00991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</w:p>
          <w:p w:rsidR="00991595" w:rsidRDefault="00991595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Министра</w:t>
            </w:r>
          </w:p>
        </w:tc>
      </w:tr>
      <w:tr w:rsidR="00991595" w:rsidTr="00991595">
        <w:trPr>
          <w:trHeight w:val="7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ind w:hanging="51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7.6.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Проведение внутреннего финансового контроля деятельности территориальных органов (отделов) Министерства в лесничествах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1. Размещение плана контрольно-ревизионной деятельности на сайте Министерства.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2. Анализ результатов проводимых ревизий и проверок финансовой деятельности.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3. Выборочное проведение повторных проверок (ревизий) деятельности территориальных органов иным составом проверяющих.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4. Изучение отзывов и возражений должностных лиц территориальных органов Министерства по результатам ревизий и проверок их финансовой деятельности.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5. Осуществление мероприятий по финансовому контролю (проверок, ревизий) совместно с иными органами финансового контроля и надзора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бухгалтерского учёта и контроля (бухгалтерия), </w:t>
            </w:r>
          </w:p>
          <w:p w:rsidR="00991595" w:rsidRDefault="00991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</w:p>
          <w:p w:rsidR="00991595" w:rsidRDefault="00991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Министра</w:t>
            </w:r>
          </w:p>
        </w:tc>
      </w:tr>
      <w:tr w:rsidR="00991595" w:rsidTr="00991595">
        <w:trPr>
          <w:trHeight w:val="12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ind w:hanging="51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7.7.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Проведение мероприятий по государственному </w:t>
            </w:r>
            <w:proofErr w:type="gramStart"/>
            <w:r>
              <w:rPr>
                <w:spacing w:val="-3"/>
                <w:sz w:val="28"/>
                <w:szCs w:val="28"/>
              </w:rPr>
              <w:t>лесного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контролю (надзору) и пожарному надзору в лесах: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а) непосредственное осуществление проверок;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б) составление протоколов об административном правонарушении;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в) рассмотрение дел об административных правонарушениях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1. Размещение плана контрольно-надзорной деятельности на сайте Министерства.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2. Ежеквартальный анализ итогов контрольно-надзорной деятельности, проведение совещаний и разъяснительной работы с должностными лицами, уполномоченными на осуществление государственного контроля и надзора.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3. Проверка качества проведения мероприятий по государственному контролю и надзору при отсутствии в результате таких мероприятий выявленных нарушений лесного законодательства.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4. Изучение жалоб, отзывов и возражений на действия (бездействия) должностных лиц Министерства, уполномоченными на осуществление государственного контроля и надзора. 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5. Привлечение виновных лиц к ответственности, предусмотренной законодательством.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</w:t>
            </w:r>
            <w:r>
              <w:rPr>
                <w:spacing w:val="-3"/>
                <w:sz w:val="28"/>
                <w:szCs w:val="28"/>
              </w:rPr>
              <w:t>государственного лесного контроля (надзора) и пожарного надзора в лесах</w:t>
            </w:r>
            <w:r>
              <w:rPr>
                <w:color w:val="000000"/>
                <w:sz w:val="28"/>
                <w:szCs w:val="28"/>
              </w:rPr>
              <w:t xml:space="preserve">, заместитель </w:t>
            </w:r>
          </w:p>
          <w:p w:rsidR="00991595" w:rsidRDefault="00991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Министра, </w:t>
            </w:r>
          </w:p>
          <w:p w:rsidR="00991595" w:rsidRDefault="00991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Министр</w:t>
            </w:r>
          </w:p>
        </w:tc>
      </w:tr>
      <w:tr w:rsidR="00991595" w:rsidTr="00991595">
        <w:trPr>
          <w:trHeight w:val="12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ind w:hanging="51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7.8.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Приобретение, хранение и распоряжение (распределение) материально-технических ресурсов 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1. Разработка и принятие правового акта об установлении лимитов (нормативов) расходования материально-технических ресурсов.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2. Анализ расходования материально-технических средств (ежеквартально).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3. Проведение совещаний и разъяснительной работы с сотрудниками по вопросам бережного отношения к государственной собственности и ответственности за её нецелевое использование.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4. Привлечение лиц, виновных в </w:t>
            </w:r>
            <w:proofErr w:type="gramStart"/>
            <w:r>
              <w:rPr>
                <w:spacing w:val="-3"/>
                <w:sz w:val="28"/>
                <w:szCs w:val="28"/>
              </w:rPr>
              <w:t>нецелевом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использования материально-технических ресурсов, к ответственности.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Бухгалтерия, </w:t>
            </w:r>
          </w:p>
          <w:p w:rsidR="00991595" w:rsidRDefault="00991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Министра, </w:t>
            </w:r>
          </w:p>
          <w:p w:rsidR="00991595" w:rsidRDefault="00991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административно-правовой и кадровой работы (пункт 4 мероприятий)</w:t>
            </w:r>
          </w:p>
        </w:tc>
      </w:tr>
      <w:tr w:rsidR="00991595" w:rsidTr="0099159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ind w:hanging="51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7.9.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Поступление на государственную гражданскую службу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1. Размещение на сайте Министерства подробной информации о вакансиях и объявленных конкурсах на их замещение и включение в кадровый резерв.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2. Включение в состав конкурсной комиссии независимых экспертов.</w:t>
            </w:r>
          </w:p>
          <w:p w:rsidR="00991595" w:rsidRDefault="00991595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3. Проведение заседаний конкурсной комиссии с обязательным участием независимых экспертов.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5" w:rsidRDefault="00991595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Кадровая служба Министерства, заместитель Министра</w:t>
            </w:r>
          </w:p>
        </w:tc>
      </w:tr>
    </w:tbl>
    <w:p w:rsidR="00630E9C" w:rsidRDefault="00630E9C"/>
    <w:sectPr w:rsidR="00630E9C" w:rsidSect="0063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991595"/>
    <w:rsid w:val="00630E9C"/>
    <w:rsid w:val="0099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5210</Characters>
  <Application>Microsoft Office Word</Application>
  <DocSecurity>0</DocSecurity>
  <Lines>43</Lines>
  <Paragraphs>12</Paragraphs>
  <ScaleCrop>false</ScaleCrop>
  <Company>Microsoft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GriwinaUO</dc:creator>
  <cp:keywords/>
  <dc:description/>
  <cp:lastModifiedBy>GriwinaUO</cp:lastModifiedBy>
  <cp:revision>1</cp:revision>
  <dcterms:created xsi:type="dcterms:W3CDTF">2012-02-02T11:29:00Z</dcterms:created>
  <dcterms:modified xsi:type="dcterms:W3CDTF">2012-02-02T11:30:00Z</dcterms:modified>
</cp:coreProperties>
</file>