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right"/>
        <w:rPr>
          <w:rFonts w:ascii="Times New Roman" w:hAnsi="Times New Roman"/>
          <w:sz w:val="26"/>
          <w:szCs w:val="26"/>
        </w:rPr>
      </w:pPr>
      <w:r>
        <w:rPr>
          <w:rFonts w:ascii="Times New Roman" w:hAnsi="Times New Roman"/>
          <w:sz w:val="26"/>
          <w:szCs w:val="26"/>
        </w:rPr>
        <w:t>Дело № 3а-11/2018</w:t>
      </w:r>
    </w:p>
    <w:p>
      <w:pPr>
        <w:pStyle w:val="Style16"/>
        <w:spacing w:before="0" w:after="0"/>
        <w:jc w:val="center"/>
        <w:rPr>
          <w:rFonts w:ascii="Times New Roman" w:hAnsi="Times New Roman"/>
          <w:sz w:val="26"/>
          <w:szCs w:val="26"/>
        </w:rPr>
      </w:pPr>
      <w:r>
        <w:rPr>
          <w:rFonts w:ascii="Times New Roman" w:hAnsi="Times New Roman"/>
          <w:sz w:val="26"/>
          <w:szCs w:val="26"/>
        </w:rPr>
        <w:t>Р Е Ш Е Н И Е</w:t>
      </w:r>
    </w:p>
    <w:p>
      <w:pPr>
        <w:pStyle w:val="Style16"/>
        <w:spacing w:before="0" w:after="0"/>
        <w:jc w:val="center"/>
        <w:rPr>
          <w:rFonts w:ascii="Times New Roman" w:hAnsi="Times New Roman"/>
          <w:sz w:val="26"/>
          <w:szCs w:val="26"/>
        </w:rPr>
      </w:pPr>
      <w:r>
        <w:rPr>
          <w:rFonts w:ascii="Times New Roman" w:hAnsi="Times New Roman"/>
          <w:sz w:val="26"/>
          <w:szCs w:val="26"/>
        </w:rPr>
        <w:t>ИМЕНЕМ РОССИЙСКОЙ ФЕДЕРАЦИИ</w:t>
      </w:r>
    </w:p>
    <w:p>
      <w:pPr>
        <w:pStyle w:val="Style16"/>
        <w:jc w:val="both"/>
        <w:rPr>
          <w:rFonts w:ascii="Times New Roman" w:hAnsi="Times New Roman"/>
          <w:sz w:val="26"/>
          <w:szCs w:val="26"/>
        </w:rPr>
      </w:pPr>
      <w:r>
        <w:rPr>
          <w:rFonts w:ascii="Times New Roman" w:hAnsi="Times New Roman"/>
          <w:sz w:val="26"/>
          <w:szCs w:val="26"/>
        </w:rPr>
        <w:t>31 января 2018 года                                                                                     город Ульяновск</w:t>
      </w:r>
    </w:p>
    <w:p>
      <w:pPr>
        <w:pStyle w:val="Style16"/>
        <w:spacing w:before="0" w:after="0"/>
        <w:jc w:val="both"/>
        <w:rPr>
          <w:rFonts w:ascii="Times New Roman" w:hAnsi="Times New Roman"/>
          <w:sz w:val="26"/>
          <w:szCs w:val="26"/>
        </w:rPr>
      </w:pPr>
      <w:r>
        <w:rPr>
          <w:rFonts w:ascii="Times New Roman" w:hAnsi="Times New Roman"/>
          <w:sz w:val="26"/>
          <w:szCs w:val="26"/>
        </w:rPr>
        <w:tab/>
        <w:t>Ульяновский областной суд в составе:</w:t>
      </w:r>
    </w:p>
    <w:p>
      <w:pPr>
        <w:pStyle w:val="Style16"/>
        <w:spacing w:before="0" w:after="0"/>
        <w:jc w:val="both"/>
        <w:rPr>
          <w:rFonts w:ascii="Times New Roman" w:hAnsi="Times New Roman"/>
          <w:sz w:val="26"/>
          <w:szCs w:val="26"/>
        </w:rPr>
      </w:pPr>
      <w:r>
        <w:rPr>
          <w:rFonts w:ascii="Times New Roman" w:hAnsi="Times New Roman"/>
          <w:sz w:val="26"/>
          <w:szCs w:val="26"/>
        </w:rPr>
        <w:t>судьи Пулькиной Н.А.,</w:t>
      </w:r>
    </w:p>
    <w:p>
      <w:pPr>
        <w:pStyle w:val="Style16"/>
        <w:spacing w:before="0" w:after="0"/>
        <w:jc w:val="both"/>
        <w:rPr>
          <w:rFonts w:ascii="Times New Roman" w:hAnsi="Times New Roman"/>
          <w:sz w:val="26"/>
          <w:szCs w:val="26"/>
        </w:rPr>
      </w:pPr>
      <w:r>
        <w:rPr>
          <w:rFonts w:ascii="Times New Roman" w:hAnsi="Times New Roman"/>
          <w:sz w:val="26"/>
          <w:szCs w:val="26"/>
        </w:rPr>
        <w:t>при секретаре Дубровиной Л.О.,</w:t>
      </w:r>
    </w:p>
    <w:p>
      <w:pPr>
        <w:pStyle w:val="Style16"/>
        <w:spacing w:before="0" w:after="0"/>
        <w:jc w:val="both"/>
        <w:rPr>
          <w:rFonts w:ascii="Times New Roman" w:hAnsi="Times New Roman"/>
          <w:sz w:val="26"/>
          <w:szCs w:val="26"/>
        </w:rPr>
      </w:pPr>
      <w:r>
        <w:rPr>
          <w:rFonts w:ascii="Times New Roman" w:hAnsi="Times New Roman"/>
          <w:sz w:val="26"/>
          <w:szCs w:val="26"/>
        </w:rPr>
        <w:t>рассмотрев в открытом судебном заседании дело по административному исковому заявлению первого заместителя Волжского межрегионального природоохранного прокурора о признании недействующим в части Лесохозяйственного регламента Базарносызганского лесничества Ульяновской области, утвержденного приказом Министерства сельского, лесного хозяйства и природных ресурсов Ульяновской области от 31 января 2014 года № 4,</w:t>
      </w:r>
    </w:p>
    <w:p>
      <w:pPr>
        <w:pStyle w:val="Style16"/>
        <w:spacing w:before="114" w:after="114"/>
        <w:jc w:val="center"/>
        <w:rPr>
          <w:rFonts w:ascii="Times New Roman" w:hAnsi="Times New Roman"/>
          <w:sz w:val="26"/>
          <w:szCs w:val="26"/>
        </w:rPr>
      </w:pPr>
      <w:r>
        <w:rPr>
          <w:rFonts w:ascii="Times New Roman" w:hAnsi="Times New Roman"/>
          <w:sz w:val="26"/>
          <w:szCs w:val="26"/>
        </w:rPr>
        <w:t>У С Т А Н О В И Л:</w:t>
      </w:r>
    </w:p>
    <w:p>
      <w:pPr>
        <w:pStyle w:val="Style16"/>
        <w:spacing w:before="0" w:after="0"/>
        <w:jc w:val="both"/>
        <w:rPr>
          <w:rFonts w:ascii="Times New Roman" w:hAnsi="Times New Roman"/>
          <w:sz w:val="26"/>
          <w:szCs w:val="26"/>
        </w:rPr>
      </w:pPr>
      <w:r>
        <w:rPr>
          <w:rFonts w:ascii="Times New Roman" w:hAnsi="Times New Roman"/>
          <w:sz w:val="26"/>
          <w:szCs w:val="26"/>
        </w:rPr>
        <w:tab/>
        <w:t>31 января 2014 года Министерством сельского, лесного хозяйства и природных ресурсов Ульяновской области принят приказ № 4, которым утвержден Лесохозяйственный регламент Базарносызганского лесничества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Текст приказа опубликован 6 февраля 2014 года в газете «Ульяновская правда» № 16.</w:t>
      </w:r>
    </w:p>
    <w:p>
      <w:pPr>
        <w:pStyle w:val="Style16"/>
        <w:spacing w:before="0" w:after="0"/>
        <w:jc w:val="both"/>
        <w:rPr>
          <w:rFonts w:ascii="Times New Roman" w:hAnsi="Times New Roman"/>
          <w:sz w:val="26"/>
          <w:szCs w:val="26"/>
        </w:rPr>
      </w:pPr>
      <w:r>
        <w:rPr>
          <w:rFonts w:ascii="Times New Roman" w:hAnsi="Times New Roman"/>
          <w:sz w:val="26"/>
          <w:szCs w:val="26"/>
        </w:rPr>
        <w:tab/>
        <w:t>Первый заместитель Волжского межрегионального природоохранного прокурора обратился в Ульяновский областной суд с административным исковым заявлением в защиту прав, свобод и законных интересов неопределенного круга лиц об оспаривании отдельных положений Лесохозяйственного регламента Базарносызганского лесничества Ульяновской области (далее также Лесохозяйственный регламент, регламент), утвержденного приказом Министерства сельского, лесного хозяйства и природных ресурсов Ульяновской области от 31 января 2014 года № 4 (далее также Министерство).</w:t>
      </w:r>
    </w:p>
    <w:p>
      <w:pPr>
        <w:pStyle w:val="Style16"/>
        <w:spacing w:before="0" w:after="0"/>
        <w:jc w:val="both"/>
        <w:rPr>
          <w:rFonts w:ascii="Times New Roman" w:hAnsi="Times New Roman"/>
          <w:sz w:val="26"/>
          <w:szCs w:val="26"/>
        </w:rPr>
      </w:pPr>
      <w:r>
        <w:rPr>
          <w:rFonts w:ascii="Times New Roman" w:hAnsi="Times New Roman"/>
          <w:sz w:val="26"/>
          <w:szCs w:val="26"/>
        </w:rPr>
        <w:tab/>
        <w:t>В обоснование заявленных требований прокурор указал следующее.</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структуру лесохозяйственного регламента входит раздел 1.5 «Распределение лесов по целевому назначению и категориям защитных лесов»,   включающий таблицу 3 </w:t>
      </w:r>
      <w:r>
        <w:rPr>
          <w:rFonts w:ascii="Times New Roman" w:hAnsi="Times New Roman"/>
          <w:sz w:val="26"/>
          <w:szCs w:val="26"/>
          <w:highlight w:val="white"/>
        </w:rPr>
        <w:t>«Распределение лесов по целевому назначению и категориям защитных лесов», согласно которой леса в границах лесничеств распределены по целевому назначению на защитные и эксплуатационные.</w:t>
      </w:r>
      <w:r>
        <w:rPr>
          <w:rFonts w:ascii="Times New Roman" w:hAnsi="Times New Roman"/>
          <w:sz w:val="26"/>
          <w:szCs w:val="26"/>
        </w:rPr>
        <w:t xml:space="preserve"> </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К эксплуатационным лесам отнесены, в том числе, и лесные участки кварталов </w:t>
      </w:r>
      <w:r>
        <w:rPr>
          <w:rFonts w:ascii="Times New Roman" w:hAnsi="Times New Roman"/>
          <w:sz w:val="26"/>
          <w:szCs w:val="26"/>
          <w:highlight w:val="white"/>
        </w:rPr>
        <w:t xml:space="preserve">2, 3, 5-12, 16-30, 34-38, 41-47, 54-58, 71-74 Базарносызганского </w:t>
      </w:r>
      <w:r>
        <w:rPr>
          <w:rFonts w:ascii="Times New Roman" w:hAnsi="Times New Roman"/>
          <w:sz w:val="26"/>
          <w:szCs w:val="26"/>
        </w:rPr>
        <w:t>лесничества.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Вместе с тем, на территории</w:t>
      </w:r>
      <w:r>
        <w:rPr>
          <w:rFonts w:ascii="Times New Roman" w:hAnsi="Times New Roman"/>
          <w:sz w:val="26"/>
          <w:szCs w:val="26"/>
        </w:rPr>
        <w:t xml:space="preserve"> Базарносызганского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xml:space="preserve"> расположены следующие особо охраняемые природные территории: Базарносызганский государственный охотничий заказник и памятник природы «Лесные культуры сосны обыкновенной».</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Базарносызганский государственный охотничий заказник создан решением исполкома Ульяновского областного Совета депутатов трудящихся от 30 июня 1971 года № 460/14 «Об организации государственного охотничьего заказника в Инзенском районе». Заказник с уточнением границ функционирует в соответствии с приказом Министерства от 31 января 2013 года № 05 «Об утверждении положений особо охраняемых природных территорий регионального (областного) значения», согласно которому в состав территории заказника входят лесные кварталы 1-30, 34-47, 53-65, 70-74, 80, 81, 87, 88 </w:t>
      </w:r>
      <w:r>
        <w:rPr>
          <w:rFonts w:ascii="Times New Roman" w:hAnsi="Times New Roman"/>
          <w:sz w:val="26"/>
          <w:szCs w:val="26"/>
        </w:rPr>
        <w:t>Базарносызганского участкового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«Лесные культуры сосны обыкновенной» образован в соответствии с постановлением Главы администрации Ульяновской области от            2 ноября 1995 года № 172 «Об утверждении памятников природы на территории Ульяновской области».  Памятник природы с уточнением границ функционирует в соответствии с приказом Министерства от 18 марта 2011 года № 7 «Об утверждении положений об особо охраняемых природных территориях регионального значения Ульяновской области», согласно которому в состав территории памятника входит лесной квартал 35 </w:t>
      </w:r>
      <w:r>
        <w:rPr>
          <w:rFonts w:ascii="Times New Roman" w:hAnsi="Times New Roman"/>
          <w:sz w:val="26"/>
          <w:szCs w:val="26"/>
        </w:rPr>
        <w:t>Базарносызганского участкового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rPr>
        <w:tab/>
        <w:t>Прокурор полагает, что отнесение лесных кварталов, включенных в состав заказника и памятника природы, к эксплуатационным лесам противоречит положениям федерального закона, а именно статьям 6, 10, 12, 102, 103 Лесного кодекса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В результате неправомерного отнесения лесохозяйственным регламентом лесных участков, включенных в состав Базарносызганского государственного охотничьего заказника, памятника природы «Лесные культуры сосны обыкновенной», к эксплуатационным лесам на территории данных </w:t>
      </w:r>
      <w:r>
        <w:rPr>
          <w:rFonts w:ascii="Times New Roman" w:hAnsi="Times New Roman"/>
          <w:sz w:val="26"/>
          <w:szCs w:val="26"/>
        </w:rPr>
        <w:t xml:space="preserve">особо охраняемых природных территорий </w:t>
      </w:r>
      <w:r>
        <w:rPr>
          <w:rFonts w:ascii="Times New Roman" w:hAnsi="Times New Roman"/>
          <w:sz w:val="26"/>
          <w:szCs w:val="26"/>
          <w:highlight w:val="white"/>
        </w:rPr>
        <w:t xml:space="preserve">фактически разрешено осуществление сплошных и выборочных рубок с целью заготовки древесины, размещение лесоперерабатывающей инфраструктуры и другие виды использования лесов без соблюдения ограничений, определенных федеральным и региональным законодательством для особо охраняемых природных территорий, что не соответствует целям создания </w:t>
      </w:r>
      <w:r>
        <w:rPr>
          <w:rFonts w:ascii="Times New Roman" w:hAnsi="Times New Roman"/>
          <w:sz w:val="26"/>
          <w:szCs w:val="26"/>
        </w:rPr>
        <w:t>заказника и памятника природы</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rPr>
        <w:t>Кроме того, положения раздела 2.1.7 Лесохозяйственного регламента, содержащие ограничения при заготовке древесины, не соответствуют пункту 12 Правил заготовки древесины и особенностей заготовки древесины в лесничествах, лесопарках, указанных в статье 23 Лесного кодекса Российской Федерации, утвержденных приказом Минприроды России от 13 сентября 2016 года № 474.</w:t>
      </w:r>
    </w:p>
    <w:p>
      <w:pPr>
        <w:pStyle w:val="Style16"/>
        <w:spacing w:before="0" w:after="0"/>
        <w:jc w:val="both"/>
        <w:rPr>
          <w:rFonts w:ascii="Times New Roman" w:hAnsi="Times New Roman"/>
          <w:sz w:val="26"/>
          <w:szCs w:val="26"/>
        </w:rPr>
      </w:pPr>
      <w:r>
        <w:rPr>
          <w:rFonts w:ascii="Times New Roman" w:hAnsi="Times New Roman"/>
          <w:sz w:val="26"/>
          <w:szCs w:val="26"/>
        </w:rPr>
        <w:tab/>
        <w:t>Абзацы 2-6 раздела 2.5, регулирующие вопросы использования лесов для осуществления деятельности в сфере охотничьего хозяйства, не соответствуют положениям статьи 36 Лесного кодекса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Согласно распоряжению Правительства Российской Федерации от 11 июля 2017 года № 1469-р в перечень объектов, относящихся к охотничьей инфраструктуре, входят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 егерский кордон и охотничья база. В абзацах 11, 12 раздела 2.5 Лесохозяйственного регламента установлен иной перечень объектов охотничьей инфраструктуры.</w:t>
      </w:r>
    </w:p>
    <w:p>
      <w:pPr>
        <w:pStyle w:val="Style16"/>
        <w:spacing w:before="0" w:after="0"/>
        <w:jc w:val="both"/>
        <w:rPr>
          <w:rFonts w:ascii="Times New Roman" w:hAnsi="Times New Roman"/>
          <w:sz w:val="26"/>
          <w:szCs w:val="26"/>
        </w:rPr>
      </w:pPr>
      <w:r>
        <w:rPr>
          <w:rFonts w:ascii="Times New Roman" w:hAnsi="Times New Roman"/>
          <w:sz w:val="26"/>
          <w:szCs w:val="26"/>
        </w:rPr>
        <w:tab/>
        <w:t>В нарушение требований Правил охоты, утвержденных приказом Министерства природных ресурсов и экологии Российской Федерации от 16 ноября 2010 года № 512, положения раздела 2.5 Лесохозяйственного регламента предусматривает иные предельные сроки добычи лося, косули, кабана, белки, норки, рыси, куницы, зайца-беляка, зайца-русака, крота, ондатры, суслика, крысы водяной, боровой и водоплавающей дичи.</w:t>
      </w:r>
    </w:p>
    <w:p>
      <w:pPr>
        <w:pStyle w:val="Style16"/>
        <w:spacing w:before="0" w:after="0"/>
        <w:jc w:val="both"/>
        <w:rPr>
          <w:rFonts w:ascii="Times New Roman" w:hAnsi="Times New Roman"/>
          <w:sz w:val="26"/>
          <w:szCs w:val="26"/>
        </w:rPr>
      </w:pPr>
      <w:r>
        <w:rPr>
          <w:rFonts w:ascii="Times New Roman" w:hAnsi="Times New Roman"/>
          <w:sz w:val="26"/>
          <w:szCs w:val="26"/>
        </w:rPr>
        <w:tab/>
        <w:t>В силу пункта 3 части 1 статьи 21 и статьи 44 Лесного кодекса Российской Федерации строительство, реконструкция и эксплуатация объектов, не связанных с созданием лесной инфраструктуры, на землях лесного фонда допускаются в том числе для морских портов, морских терминалов, речных портов, причалов. Однако разделом 2.13 Лесохозяйственного регламента такие виды деятельности допускаются для специализированных портов, т.е. объектов, не предусмотренных Лесным кодексом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Уточнив заявленные требования, прокурор просил признать недействующим Лесохозяйственный регламент Базарносызганского лесничества Ульяновской области, утвержденный приказом Министерства сельского, лесного хозяйства и природных ресурсов Ульяновской области от 31 января 2014 года № 4: </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подраздел «Базарносызганское» в части включения кварталов </w:t>
      </w:r>
      <w:r>
        <w:rPr>
          <w:rFonts w:ascii="Times New Roman" w:hAnsi="Times New Roman"/>
          <w:sz w:val="26"/>
          <w:szCs w:val="26"/>
          <w:highlight w:val="white"/>
        </w:rPr>
        <w:t>2, 3, 5-12, 16-30, 34-38, 41-47, 54-58, 71-74 Базарносызганского участкового лесничества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p>
    <w:p>
      <w:pPr>
        <w:pStyle w:val="Style16"/>
        <w:spacing w:before="0" w:after="0"/>
        <w:jc w:val="both"/>
        <w:rPr>
          <w:rFonts w:ascii="Times New Roman" w:hAnsi="Times New Roman"/>
          <w:sz w:val="26"/>
          <w:szCs w:val="26"/>
        </w:rPr>
      </w:pPr>
      <w:r>
        <w:rPr>
          <w:rFonts w:ascii="Times New Roman" w:hAnsi="Times New Roman"/>
          <w:sz w:val="26"/>
          <w:szCs w:val="26"/>
        </w:rPr>
        <w:tab/>
        <w:t>абзац 8 в части слов «водотоки», абзац 10 в части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11 в части слов «клейм и номеров на деревьях и пнях», абзац 12 в части слов «за исключением погибших», а также недействующим абзац 9 раздела 2.1.7 «Сроки использования лесов для заготовки древесины и другие сведения»;</w:t>
      </w:r>
    </w:p>
    <w:p>
      <w:pPr>
        <w:pStyle w:val="Style16"/>
        <w:spacing w:before="0" w:after="0"/>
        <w:jc w:val="both"/>
        <w:rPr>
          <w:rFonts w:ascii="Times New Roman" w:hAnsi="Times New Roman"/>
          <w:sz w:val="26"/>
          <w:szCs w:val="26"/>
        </w:rPr>
      </w:pPr>
      <w:r>
        <w:rPr>
          <w:rFonts w:ascii="Times New Roman" w:hAnsi="Times New Roman"/>
          <w:sz w:val="26"/>
          <w:szCs w:val="26"/>
        </w:rPr>
        <w:tab/>
        <w:t>абзацы 2-6, 11, 12, а также предельные сроки добычи охотничьих животных:  лося, косули, кабана, белки, норки, рыси, куницы, зайца-беляка, зайца-русака, крота, ондатры, суслика, крысы водяной, боровой и водоплавающей дичи раздела 2.5 «Нормативы, параметры и сроки использования лесов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в части включения в раздел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слов «специализированных портов».</w:t>
      </w:r>
    </w:p>
    <w:p>
      <w:pPr>
        <w:pStyle w:val="Style16"/>
        <w:spacing w:before="0" w:after="0"/>
        <w:jc w:val="both"/>
        <w:rPr>
          <w:rFonts w:ascii="Times New Roman" w:hAnsi="Times New Roman"/>
          <w:sz w:val="26"/>
          <w:szCs w:val="26"/>
        </w:rPr>
      </w:pPr>
      <w:r>
        <w:rPr>
          <w:rFonts w:ascii="Times New Roman" w:hAnsi="Times New Roman"/>
          <w:sz w:val="26"/>
          <w:szCs w:val="26"/>
        </w:rPr>
        <w:tab/>
        <w:t>В судебном заседании представитель административного истца Семенюк С.С. заявленные требования поддержала по доводам, изложенным в административном исковом заявлении, дала пояснения, аналогичные иску. Дополнительно пояснила, что приказ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 на который сослалось Министерство, официально опубликован не был и не прошел государственную регистрацию, он не является нормативным правовым актом, обязательным для применения, и не порождает правовых последствий для неопределенного круга лиц.</w:t>
      </w:r>
    </w:p>
    <w:p>
      <w:pPr>
        <w:pStyle w:val="Style16"/>
        <w:spacing w:before="0" w:after="0"/>
        <w:jc w:val="both"/>
        <w:rPr>
          <w:rFonts w:ascii="Times New Roman" w:hAnsi="Times New Roman"/>
          <w:sz w:val="26"/>
          <w:szCs w:val="26"/>
        </w:rPr>
      </w:pPr>
      <w:r>
        <w:rPr>
          <w:rFonts w:ascii="Times New Roman" w:hAnsi="Times New Roman"/>
          <w:sz w:val="26"/>
          <w:szCs w:val="26"/>
        </w:rPr>
        <w:tab/>
        <w:t>Представитель административного ответчика Фомин А.С. в судебном заседании исковые требования прокурора признал частично, пояснив, что оспариваемый Приказ был принят Министерством в соответствии с наделенными полномочиями, с соблюдением установленных законом процедур принятия и опубликования.</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положениям статьи 81 Лесного кодекса Российской Федерации полномочиями по отнесению земель лесного фонда к эксплуатационным лесам и установлению их границ обладает исключительно Федеральное агентство лесного хозяйства. Границы и площадь эксплуатационных лесов на территории Ульяновской области установлены приказом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w:t>
      </w:r>
    </w:p>
    <w:p>
      <w:pPr>
        <w:pStyle w:val="Style16"/>
        <w:spacing w:before="0" w:after="0"/>
        <w:jc w:val="both"/>
        <w:rPr>
          <w:rFonts w:ascii="Times New Roman" w:hAnsi="Times New Roman"/>
          <w:sz w:val="26"/>
          <w:szCs w:val="26"/>
        </w:rPr>
      </w:pPr>
      <w:r>
        <w:rPr>
          <w:rFonts w:ascii="Times New Roman" w:hAnsi="Times New Roman"/>
          <w:sz w:val="26"/>
          <w:szCs w:val="26"/>
        </w:rPr>
        <w:tab/>
        <w:t>Режим особой охраны и границы государственных заказников на территории Ульяновской области установлены приказом Министерства от 31 января 2013 года</w:t>
        <w:br/>
        <w:t>№ 05 «Об утверждении положений особо охраняемых природных территорий регионального (областного) значения».</w:t>
      </w:r>
    </w:p>
    <w:p>
      <w:pPr>
        <w:pStyle w:val="Style16"/>
        <w:spacing w:before="0" w:after="0"/>
        <w:jc w:val="both"/>
        <w:rPr>
          <w:rFonts w:ascii="Times New Roman" w:hAnsi="Times New Roman"/>
          <w:sz w:val="26"/>
          <w:szCs w:val="26"/>
        </w:rPr>
      </w:pPr>
      <w:r>
        <w:rPr>
          <w:rFonts w:ascii="Times New Roman" w:hAnsi="Times New Roman"/>
          <w:sz w:val="26"/>
          <w:szCs w:val="26"/>
        </w:rPr>
        <w:tab/>
        <w:t>Использование эксплуатационных лесов, входящих в состав особо охраняемой природной территории, расположенной в границах земель лесного фонда, осуществляется с учетом установленного режима их особой охраны.</w:t>
      </w:r>
    </w:p>
    <w:p>
      <w:pPr>
        <w:pStyle w:val="Style16"/>
        <w:spacing w:before="0" w:after="0"/>
        <w:jc w:val="both"/>
        <w:rPr>
          <w:rFonts w:ascii="Times New Roman" w:hAnsi="Times New Roman"/>
          <w:sz w:val="26"/>
          <w:szCs w:val="26"/>
        </w:rPr>
      </w:pPr>
      <w:r>
        <w:rPr>
          <w:rFonts w:ascii="Times New Roman" w:hAnsi="Times New Roman"/>
          <w:sz w:val="26"/>
          <w:szCs w:val="26"/>
        </w:rPr>
        <w:tab/>
        <w:t>Проект оспариваемого приказа  до его издания был согласован Волжской межрегиональной природоохранной прокуратурой.</w:t>
      </w:r>
    </w:p>
    <w:p>
      <w:pPr>
        <w:pStyle w:val="Style16"/>
        <w:spacing w:before="0" w:after="0"/>
        <w:jc w:val="both"/>
        <w:rPr>
          <w:rFonts w:ascii="Times New Roman" w:hAnsi="Times New Roman"/>
          <w:sz w:val="26"/>
          <w:szCs w:val="26"/>
        </w:rPr>
      </w:pPr>
      <w:r>
        <w:rPr>
          <w:rFonts w:ascii="Times New Roman" w:hAnsi="Times New Roman"/>
          <w:sz w:val="26"/>
          <w:szCs w:val="26"/>
        </w:rPr>
        <w:tab/>
        <w:t>В остальной части заявленные требования признал, пояснив, что доводы прокурора будут учтены при разработке новых лесохозяйственных регламентов в 2018 году. Вместе с тем полагал, что удовлетворение требований прокурора приведет к пробелам в законодательстве, поэтому целесообразно обязать Министерство привести Лесохозяйственный регламент в соответствие с законодательством в течение 24 месяцев.</w:t>
      </w:r>
    </w:p>
    <w:p>
      <w:pPr>
        <w:pStyle w:val="Style16"/>
        <w:spacing w:before="0" w:after="0"/>
        <w:jc w:val="both"/>
        <w:rPr>
          <w:rFonts w:ascii="Times New Roman" w:hAnsi="Times New Roman"/>
          <w:sz w:val="26"/>
          <w:szCs w:val="26"/>
        </w:rPr>
      </w:pPr>
      <w:r>
        <w:rPr>
          <w:rFonts w:ascii="Times New Roman" w:hAnsi="Times New Roman"/>
          <w:sz w:val="26"/>
          <w:szCs w:val="26"/>
        </w:rPr>
        <w:tab/>
        <w:t>Представители заинтересованных лиц Правительства Ульяновской области, Федерального агентства лесного хозяйства в судебное заседание не явились, о времени и месте рассмотрения дела извещены надлежащим образом.</w:t>
      </w:r>
    </w:p>
    <w:p>
      <w:pPr>
        <w:pStyle w:val="Style16"/>
        <w:spacing w:before="0" w:after="0"/>
        <w:jc w:val="both"/>
        <w:rPr>
          <w:rFonts w:ascii="Times New Roman" w:hAnsi="Times New Roman"/>
          <w:sz w:val="26"/>
          <w:szCs w:val="26"/>
        </w:rPr>
      </w:pPr>
      <w:r>
        <w:rPr>
          <w:rFonts w:ascii="Times New Roman" w:hAnsi="Times New Roman"/>
          <w:sz w:val="26"/>
          <w:szCs w:val="26"/>
        </w:rPr>
        <w:tab/>
        <w:t>С учетом положений статьи 150 Кодекса административного судопроизводства Российской Федерации (КАС РФ) суд полагает возможным рассмотреть дело в отсутствие не явившихся в судебное заседание лиц, извещенных о времени и месте рассмотрения дела надлежащим образом.</w:t>
      </w:r>
    </w:p>
    <w:p>
      <w:pPr>
        <w:pStyle w:val="Style16"/>
        <w:spacing w:before="0" w:after="0"/>
        <w:jc w:val="both"/>
        <w:rPr>
          <w:rFonts w:ascii="Times New Roman" w:hAnsi="Times New Roman"/>
          <w:sz w:val="26"/>
          <w:szCs w:val="26"/>
        </w:rPr>
      </w:pPr>
      <w:r>
        <w:rPr>
          <w:rFonts w:ascii="Times New Roman" w:hAnsi="Times New Roman"/>
          <w:sz w:val="26"/>
          <w:szCs w:val="26"/>
        </w:rPr>
        <w:tab/>
        <w:t>Выслушав лиц, участвующих в деле, исследовав материалы дела, суд приходит к выводу об удовлетворении заявленных требований по следующим основаниям.</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части 3 статьи 208 КАС РФ 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полагающий,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Согласно пункту «к» части 1 статьи 72 Конституции Российской Федерации лесное законодательство находится в совместном ведении Российской Федерации и субъектов Российской Федерации. </w:t>
      </w:r>
    </w:p>
    <w:p>
      <w:pPr>
        <w:pStyle w:val="Style16"/>
        <w:spacing w:before="0" w:after="0"/>
        <w:jc w:val="both"/>
        <w:rPr/>
      </w:pPr>
      <w:r>
        <w:rPr>
          <w:rFonts w:ascii="Times New Roman" w:hAnsi="Times New Roman"/>
          <w:sz w:val="26"/>
          <w:szCs w:val="26"/>
        </w:rPr>
        <w:tab/>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w:t>
      </w:r>
      <w:hyperlink r:id="rId2">
        <w:r>
          <w:rPr>
            <w:rStyle w:val="Style14"/>
            <w:rFonts w:ascii="Times New Roman" w:hAnsi="Times New Roman"/>
            <w:sz w:val="26"/>
            <w:szCs w:val="26"/>
          </w:rPr>
          <w:t>части 2</w:t>
        </w:r>
      </w:hyperlink>
      <w:r>
        <w:rPr>
          <w:rFonts w:ascii="Times New Roman" w:hAnsi="Times New Roman"/>
          <w:sz w:val="26"/>
          <w:szCs w:val="26"/>
        </w:rPr>
        <w:t xml:space="preserve"> и </w:t>
      </w:r>
      <w:hyperlink r:id="rId3">
        <w:r>
          <w:rPr>
            <w:rStyle w:val="Style14"/>
            <w:rFonts w:ascii="Times New Roman" w:hAnsi="Times New Roman"/>
            <w:sz w:val="26"/>
            <w:szCs w:val="26"/>
          </w:rPr>
          <w:t>5 статьи 76</w:t>
        </w:r>
      </w:hyperlink>
      <w:r>
        <w:rPr>
          <w:rFonts w:ascii="Times New Roman" w:hAnsi="Times New Roman"/>
          <w:sz w:val="26"/>
          <w:szCs w:val="26"/>
        </w:rPr>
        <w:t xml:space="preserve"> Конституции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Согласно пункту 1 части 1 статьи 83 Лесного кодекса Российской Федерации (ЛК РФ) разработка и утверждение лесохозяйственных регламентов является полномочием Российской Федерации в области лесных отношений, переданным органам государственной власти субъектов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31 января 2014 года Министерством сельского, лесного хозяйства и природных ресурсов Ульяновской области принят приказ № 4, которым утвержден Лесохозяйственный регламент Базарносызганского лесничества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Текст приказа опубликован 6 февраля 2014 года в газете «Ульяновская правда» № 16.</w:t>
      </w:r>
    </w:p>
    <w:p>
      <w:pPr>
        <w:pStyle w:val="Style16"/>
        <w:spacing w:before="0" w:after="0"/>
        <w:jc w:val="both"/>
        <w:rPr>
          <w:rFonts w:ascii="Times New Roman" w:hAnsi="Times New Roman"/>
          <w:sz w:val="26"/>
          <w:szCs w:val="26"/>
        </w:rPr>
      </w:pPr>
      <w:r>
        <w:rPr>
          <w:rFonts w:ascii="Times New Roman" w:hAnsi="Times New Roman"/>
          <w:sz w:val="26"/>
          <w:szCs w:val="26"/>
        </w:rPr>
        <w:tab/>
        <w:t>В силу статьи 5 Закона Ульяновской области от 29 ноября 2005 года № 136-ЗО </w:t>
        <w:br/>
        <w:t>«О порядке опубликования и вступления в силу нормативных правовых актов Ульяновской области» официальным опубликованием нормативных правовых актов Ульяновской области считается первая публикация их полного текста в газетах «Народная газета», «Ульяновская правда» или первое размещение (опубликование) на «Официальном интернет-портале правовой информации» (www.pravo.gov.ru).</w:t>
      </w:r>
    </w:p>
    <w:p>
      <w:pPr>
        <w:pStyle w:val="Style16"/>
        <w:spacing w:before="0" w:after="0"/>
        <w:jc w:val="both"/>
        <w:rPr>
          <w:rFonts w:ascii="Times New Roman" w:hAnsi="Times New Roman"/>
          <w:sz w:val="26"/>
          <w:szCs w:val="26"/>
        </w:rPr>
      </w:pPr>
      <w:r>
        <w:rPr>
          <w:rFonts w:ascii="Times New Roman" w:hAnsi="Times New Roman"/>
          <w:sz w:val="26"/>
          <w:szCs w:val="26"/>
        </w:rPr>
        <w:tab/>
        <w:t>В соответствии с Положением о Министерстве сельского, лесного хозяйства и природных ресурсов Ульяновской области, утвержденным Постановлением Правительства Ульяновской области от 2 октября 2013 года № 452-П, Министерство является исполнительным органом государственной власти Ульяновской области, возглавляемым Правительством Ульяновской области, созданным в целях выполнения на территории Ульяновской области установленных законодательством задач, функций и полномочий в сфере лесного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Положению разработка и утверждение лесохозяйственных регламентов лесничеств относятся к полномочиям Министерства.</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пункту 1.3 Порядка подготовки и издания правовых актов исполнительных органов государственной власти Ульяновской области, утвержденного Постановлением Правительства Ульяновской области  от 12 июля 2013 года № 288-П, правовые акты исполнительных органов, имеющие нормативный характер, издаются в форме приказов.</w:t>
      </w:r>
    </w:p>
    <w:p>
      <w:pPr>
        <w:pStyle w:val="Style16"/>
        <w:spacing w:before="0" w:after="0"/>
        <w:jc w:val="both"/>
        <w:rPr/>
      </w:pPr>
      <w:r>
        <w:rPr>
          <w:rFonts w:ascii="Times New Roman" w:hAnsi="Times New Roman"/>
          <w:sz w:val="26"/>
          <w:szCs w:val="26"/>
        </w:rPr>
        <w:tab/>
        <w:t xml:space="preserve">Оспариваемый приказ действует в редакции </w:t>
      </w:r>
      <w:hyperlink r:id="rId4">
        <w:r>
          <w:rPr>
            <w:rStyle w:val="Style14"/>
            <w:rFonts w:ascii="Times New Roman" w:hAnsi="Times New Roman"/>
            <w:sz w:val="26"/>
            <w:szCs w:val="26"/>
          </w:rPr>
          <w:t>п</w:t>
        </w:r>
      </w:hyperlink>
      <w:r>
        <w:rPr>
          <w:rFonts w:ascii="Times New Roman" w:hAnsi="Times New Roman"/>
          <w:sz w:val="26"/>
          <w:szCs w:val="26"/>
        </w:rPr>
        <w:t>риказа Министерства сельского, лесного хозяйства и природных ресурсов Ульяновской области от 29 мая 2017 года    № 47.</w:t>
      </w:r>
    </w:p>
    <w:p>
      <w:pPr>
        <w:pStyle w:val="Style16"/>
        <w:spacing w:before="0" w:after="0"/>
        <w:jc w:val="both"/>
        <w:rPr>
          <w:rFonts w:ascii="Times New Roman" w:hAnsi="Times New Roman"/>
          <w:sz w:val="26"/>
          <w:szCs w:val="26"/>
        </w:rPr>
      </w:pPr>
      <w:r>
        <w:rPr>
          <w:rFonts w:ascii="Times New Roman" w:hAnsi="Times New Roman"/>
          <w:sz w:val="26"/>
          <w:szCs w:val="26"/>
        </w:rPr>
        <w:tab/>
        <w:t>Таким образом, оспариваемый         правовой акт принят уполномоченным органом с соблюдением формы и порядка принятия нормативных правовых актов, официального опубликования и по этим основаниям административным истцом не оспаривается.</w:t>
      </w:r>
    </w:p>
    <w:p>
      <w:pPr>
        <w:pStyle w:val="Style16"/>
        <w:spacing w:before="0" w:after="0"/>
        <w:jc w:val="both"/>
        <w:rPr>
          <w:rFonts w:ascii="Times New Roman" w:hAnsi="Times New Roman"/>
          <w:sz w:val="26"/>
          <w:szCs w:val="26"/>
        </w:rPr>
      </w:pPr>
      <w:r>
        <w:rPr>
          <w:rFonts w:ascii="Times New Roman" w:hAnsi="Times New Roman"/>
          <w:sz w:val="26"/>
          <w:szCs w:val="26"/>
        </w:rPr>
        <w:tab/>
        <w:t>Разрешая доводы административного истца о несоответствии отдельных положений Лесохозяйственного регламента Базарносызганского лесничества Ульяновской области законодательству, имеющему большую юридическую силу, суд приходит к выводу о противоречии оспариваемой части нормативного правового акта требованиям федерального законодательства.</w:t>
      </w:r>
    </w:p>
    <w:p>
      <w:pPr>
        <w:pStyle w:val="Style16"/>
        <w:spacing w:before="0" w:after="0"/>
        <w:jc w:val="both"/>
        <w:rPr>
          <w:rFonts w:ascii="Times New Roman" w:hAnsi="Times New Roman"/>
          <w:sz w:val="26"/>
          <w:szCs w:val="26"/>
        </w:rPr>
      </w:pPr>
      <w:r>
        <w:rPr>
          <w:rFonts w:ascii="Times New Roman" w:hAnsi="Times New Roman"/>
          <w:sz w:val="26"/>
          <w:szCs w:val="26"/>
        </w:rPr>
        <w:t>Согласно части 2 статьи 6 ЛК РФ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pPr>
        <w:pStyle w:val="Style16"/>
        <w:spacing w:before="0" w:after="0"/>
        <w:jc w:val="both"/>
        <w:rPr>
          <w:rFonts w:ascii="Times New Roman" w:hAnsi="Times New Roman"/>
          <w:sz w:val="26"/>
          <w:szCs w:val="26"/>
        </w:rPr>
      </w:pPr>
      <w:r>
        <w:rPr>
          <w:rFonts w:ascii="Times New Roman" w:hAnsi="Times New Roman"/>
          <w:sz w:val="26"/>
          <w:szCs w:val="26"/>
        </w:rPr>
        <w:tab/>
        <w:t>Леса, расположенные на землях лесного фонда, по целевому назначению подразделяются на защитные леса, эксплуатационные леса и резервные леса (часть 1 статьи 10 ЛК РФ).</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числе категорий защитных лесов выделяются леса, расположенные на особо охраняемых природных территориях (пункт 1 части 2 статьи 102 ЛК РФ), в том числе леса, расположенные на территориях государственных природных заказников (часть 1 статьи 103 ЛК РФ). </w:t>
      </w:r>
    </w:p>
    <w:p>
      <w:pPr>
        <w:pStyle w:val="Style16"/>
        <w:spacing w:before="0" w:after="0"/>
        <w:jc w:val="both"/>
        <w:rPr>
          <w:rFonts w:ascii="Times New Roman" w:hAnsi="Times New Roman"/>
          <w:sz w:val="26"/>
          <w:szCs w:val="26"/>
        </w:rPr>
      </w:pPr>
      <w:r>
        <w:rPr>
          <w:rFonts w:ascii="Times New Roman" w:hAnsi="Times New Roman"/>
          <w:sz w:val="26"/>
          <w:szCs w:val="26"/>
        </w:rPr>
        <w:tab/>
        <w:t>Защитные леса в соответствии с частью 4 статьи 12 ЛК РФ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pStyle w:val="Style16"/>
        <w:spacing w:before="0" w:after="0"/>
        <w:jc w:val="both"/>
        <w:rPr>
          <w:rFonts w:ascii="Times New Roman" w:hAnsi="Times New Roman"/>
          <w:sz w:val="26"/>
          <w:szCs w:val="26"/>
        </w:rPr>
      </w:pPr>
      <w:r>
        <w:rPr>
          <w:rFonts w:ascii="Times New Roman" w:hAnsi="Times New Roman"/>
          <w:sz w:val="26"/>
          <w:szCs w:val="26"/>
        </w:rPr>
        <w:tab/>
        <w:t>Эксплуатационные леса имеют другие цели освоения: для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(часть 3 статьи 12 ЛК РФ).</w:t>
      </w:r>
    </w:p>
    <w:p>
      <w:pPr>
        <w:pStyle w:val="Style16"/>
        <w:spacing w:before="0" w:after="0"/>
        <w:jc w:val="both"/>
        <w:rPr>
          <w:rFonts w:ascii="Times New Roman" w:hAnsi="Times New Roman"/>
          <w:sz w:val="26"/>
          <w:szCs w:val="26"/>
        </w:rPr>
      </w:pPr>
      <w:r>
        <w:rPr>
          <w:rFonts w:ascii="Times New Roman" w:hAnsi="Times New Roman"/>
          <w:sz w:val="26"/>
          <w:szCs w:val="26"/>
        </w:rPr>
        <w:tab/>
        <w:t>В соответствии с пунктом 1 статьи 24 Федерального закона от 14 марта 1995 года № 33-ФЗ «Об особо охраняемых природных территориях»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структуру Лесохозяйственного регламента входит раздел 1.5 «Распределение лесов по целевому назначению и категориям защитных лесов» и таблица 3 «Распределение лесов по целевому назначению и категориям защитных лесов», согласно которой леса в границах Базарносызганского лесничества распределены по целевому назначению на защитные и эксплуатационные. В этой таблице в целевом назначении лесов указаны «эксплуатационные леса», где имеется указание на Базарносызганское участковое лесничество, которое включает в себя номера кварталов и их частей. </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Эксплуатационные леса расположены в том числе в следующих кварталах Базарносызганского участкового лесничества: </w:t>
      </w:r>
      <w:r>
        <w:rPr>
          <w:rFonts w:ascii="Times New Roman" w:hAnsi="Times New Roman"/>
          <w:sz w:val="26"/>
          <w:szCs w:val="26"/>
          <w:highlight w:val="white"/>
        </w:rPr>
        <w:t>2, 3, 5-12, 16-30, 34-38, 41-47, 54-58,   71-74</w:t>
      </w:r>
      <w:r>
        <w:rPr>
          <w:rFonts w:ascii="Times New Roman" w:hAnsi="Times New Roman"/>
          <w:sz w:val="26"/>
          <w:szCs w:val="26"/>
        </w:rPr>
        <w:t>.</w:t>
      </w:r>
    </w:p>
    <w:p>
      <w:pPr>
        <w:pStyle w:val="Style16"/>
        <w:spacing w:before="0" w:after="0"/>
        <w:jc w:val="both"/>
        <w:rPr>
          <w:rFonts w:ascii="Times New Roman" w:hAnsi="Times New Roman"/>
          <w:sz w:val="26"/>
          <w:szCs w:val="26"/>
        </w:rPr>
      </w:pPr>
      <w:r>
        <w:rPr>
          <w:rFonts w:ascii="Times New Roman" w:hAnsi="Times New Roman"/>
          <w:sz w:val="26"/>
          <w:szCs w:val="26"/>
        </w:rPr>
        <w:tab/>
        <w:t>В вышеперечисленных лесных кварталах расположены особо охраняемые природные территории: Базарносызганский государственный охотничий заказник, а также памятник природы регионального значения «Лесные культуры сосны обыкновенной».</w:t>
      </w:r>
    </w:p>
    <w:p>
      <w:pPr>
        <w:pStyle w:val="Style16"/>
        <w:spacing w:before="0" w:after="0"/>
        <w:jc w:val="both"/>
        <w:rPr>
          <w:rFonts w:ascii="Times New Roman" w:hAnsi="Times New Roman"/>
          <w:sz w:val="26"/>
          <w:szCs w:val="26"/>
        </w:rPr>
      </w:pPr>
      <w:r>
        <w:rPr>
          <w:rFonts w:ascii="Times New Roman" w:hAnsi="Times New Roman"/>
          <w:sz w:val="26"/>
          <w:szCs w:val="26"/>
        </w:rPr>
        <w:tab/>
        <w:t>Базарносызганский государственный охотничий заказник был учрежден с целью воспроизводства численности диких полезных животных сроком на десять лет решением исполнительного комитета Ульяновского областного Совета депутатов трудящихся от 30 июня 1971 года № 460/14.</w:t>
      </w:r>
    </w:p>
    <w:p>
      <w:pPr>
        <w:pStyle w:val="Style16"/>
        <w:spacing w:before="0" w:after="0"/>
        <w:jc w:val="both"/>
        <w:rPr>
          <w:rFonts w:ascii="Times New Roman" w:hAnsi="Times New Roman"/>
          <w:sz w:val="26"/>
          <w:szCs w:val="26"/>
          <w:highlight w:val="white"/>
        </w:rPr>
      </w:pPr>
      <w:r>
        <w:rPr>
          <w:rFonts w:ascii="Times New Roman" w:hAnsi="Times New Roman"/>
          <w:sz w:val="26"/>
          <w:szCs w:val="26"/>
          <w:highlight w:val="white"/>
        </w:rPr>
        <w:tab/>
        <w:t xml:space="preserve">Приказом Министерства от 31 января 2013 года № 05 «Об утверждении положений особо охраняемых природных территорий регионального (областного) значения» утверждено Положение об особо охраняемой природной территории регионального (областного) значения «Базарносызганский государственный охотничий заказник», являющееся Приложением № 1 к указанному приказу. </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Как указано в Положении об ООПТ регионального (областного) значения «Базарносызганский государственный охотничий заказник», заказник предназначен для сохранения и восстановления видов животных, отнесенных к объектам охоты, а также редких видов растений и животных, в состав территории заказника входят лесные кварталы 1-30, 34-47, 53-65, 70-74, 80, 81, 87, 88 </w:t>
      </w:r>
      <w:r>
        <w:rPr>
          <w:rFonts w:ascii="Times New Roman" w:hAnsi="Times New Roman"/>
          <w:sz w:val="26"/>
          <w:szCs w:val="26"/>
        </w:rPr>
        <w:t>Базарносызганского участкового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highlight w:val="white"/>
        </w:rPr>
      </w:pPr>
      <w:r>
        <w:rPr>
          <w:rFonts w:ascii="Times New Roman" w:hAnsi="Times New Roman"/>
          <w:sz w:val="26"/>
          <w:szCs w:val="26"/>
          <w:highlight w:val="white"/>
        </w:rPr>
        <w:tab/>
        <w:t xml:space="preserve">Памятник природы «Лесные культуры сосны обыкновенной» объявлен таковым на основании постановления Главы администрации Ульяновской области от 02 ноября 1995 года № 172 «Об утверждении памятников природы на территории Ульяновской области» в целях сохранения природных объектов, имеющих реликтовое, научное, лесоводственное, водоохранное, экологическое значение. </w:t>
      </w:r>
    </w:p>
    <w:p>
      <w:pPr>
        <w:pStyle w:val="Style16"/>
        <w:spacing w:before="0" w:after="0"/>
        <w:jc w:val="both"/>
        <w:rPr>
          <w:rFonts w:ascii="Times New Roman" w:hAnsi="Times New Roman"/>
          <w:sz w:val="26"/>
          <w:szCs w:val="26"/>
          <w:highlight w:val="white"/>
        </w:rPr>
      </w:pPr>
      <w:r>
        <w:rPr>
          <w:rFonts w:ascii="Times New Roman" w:hAnsi="Times New Roman"/>
          <w:sz w:val="26"/>
          <w:szCs w:val="26"/>
          <w:highlight w:val="white"/>
        </w:rPr>
        <w:tab/>
        <w:t>Приказом Министерства от 18 марта 2011 года № 7 «Об утверждении положений об особо охраняемых природных территориях регионального значения Ульяновской области» утверждено Положение  о памятнике природы регионального значения «Лесные культуры сосны обыкновенной», являющееся Приложением № 43 к Приказу.</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Согласно Положению памятник природы имеет природоохранное, лесоводственное, ботаническое значение, в состав его территории входит лесной квартал 35 </w:t>
      </w:r>
      <w:r>
        <w:rPr>
          <w:rFonts w:ascii="Times New Roman" w:hAnsi="Times New Roman"/>
          <w:sz w:val="26"/>
          <w:szCs w:val="26"/>
        </w:rPr>
        <w:t>Базарносызганского участкового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rPr>
        <w:tab/>
        <w:t>Наложение указанных в заявлении прокурора лесных участков (кварталов) Базарносызганского государственного охотничьего заказника и памятника природы «Лесные культуры сосны обыкновенной» на лесные кварталы, отнесенные к эксплуатационным лесам, в ходе рассмотрения дела не оспаривалось участвующими в нем лицами.</w:t>
      </w:r>
    </w:p>
    <w:p>
      <w:pPr>
        <w:pStyle w:val="Style16"/>
        <w:spacing w:before="0" w:after="0"/>
        <w:jc w:val="both"/>
        <w:rPr>
          <w:rFonts w:ascii="Times New Roman" w:hAnsi="Times New Roman"/>
          <w:sz w:val="26"/>
          <w:szCs w:val="26"/>
        </w:rPr>
      </w:pPr>
      <w:r>
        <w:rPr>
          <w:rFonts w:ascii="Times New Roman" w:hAnsi="Times New Roman"/>
          <w:sz w:val="26"/>
          <w:szCs w:val="26"/>
        </w:rPr>
        <w:tab/>
        <w:t>Таким образом, доводы прокурора о нарушениях, выразившихся в том, что эксплуатационные леса соотнесены с лесными кварталами, расположенными на территории защитных лесов (особо охраняемой природной территории), нашли свое подтверждение в ходе рассмотрения дела.</w:t>
      </w:r>
    </w:p>
    <w:p>
      <w:pPr>
        <w:pStyle w:val="Style16"/>
        <w:spacing w:before="0" w:after="0"/>
        <w:jc w:val="both"/>
        <w:rPr>
          <w:rFonts w:ascii="Times New Roman" w:hAnsi="Times New Roman"/>
          <w:sz w:val="26"/>
          <w:szCs w:val="26"/>
        </w:rPr>
      </w:pPr>
      <w:r>
        <w:rPr>
          <w:rFonts w:ascii="Times New Roman" w:hAnsi="Times New Roman"/>
          <w:sz w:val="26"/>
          <w:szCs w:val="26"/>
        </w:rPr>
        <w:tab/>
        <w:t>Принимая во внимание, что в соответствии с Положением о</w:t>
      </w:r>
      <w:r>
        <w:rPr>
          <w:rFonts w:ascii="Times New Roman" w:hAnsi="Times New Roman"/>
          <w:sz w:val="26"/>
          <w:szCs w:val="26"/>
          <w:highlight w:val="white"/>
        </w:rPr>
        <w:t>б ООПТ регионального (областного) значения «Базарносызганский государственный охотничий заказник» заказник предназначен для сохранения и восстановления охотничьих видов животных, а также редких и исчезающих видов растений и животных</w:t>
      </w:r>
      <w:r>
        <w:rPr>
          <w:rFonts w:ascii="Times New Roman" w:hAnsi="Times New Roman"/>
          <w:sz w:val="26"/>
          <w:szCs w:val="26"/>
        </w:rPr>
        <w:t xml:space="preserve">, а в соответствии с Положением об ООПТ регионального значения «Лесные культуры сосны обыкновенной» памятник природы создан в целях сохранения природных объектов, имеющих </w:t>
      </w:r>
      <w:r>
        <w:rPr>
          <w:rFonts w:ascii="Times New Roman" w:hAnsi="Times New Roman"/>
          <w:sz w:val="26"/>
          <w:szCs w:val="26"/>
          <w:highlight w:val="white"/>
        </w:rPr>
        <w:t xml:space="preserve">природоохранное, лесоводственное, ботаническое значение, </w:t>
      </w:r>
      <w:r>
        <w:rPr>
          <w:rFonts w:ascii="Times New Roman" w:hAnsi="Times New Roman"/>
          <w:sz w:val="26"/>
          <w:szCs w:val="26"/>
        </w:rPr>
        <w:t>суд приходит к выводу о несоответствии целей освоения, предусмотренных для эксплуатационных лесов, целям создания заказника и памятника природы.</w:t>
      </w:r>
    </w:p>
    <w:p>
      <w:pPr>
        <w:pStyle w:val="Style16"/>
        <w:spacing w:before="0" w:after="0"/>
        <w:jc w:val="both"/>
        <w:rPr>
          <w:rFonts w:ascii="Times New Roman" w:hAnsi="Times New Roman"/>
          <w:sz w:val="26"/>
          <w:szCs w:val="26"/>
        </w:rPr>
      </w:pPr>
      <w:r>
        <w:rPr>
          <w:rFonts w:ascii="Times New Roman" w:hAnsi="Times New Roman"/>
          <w:sz w:val="26"/>
          <w:szCs w:val="26"/>
        </w:rPr>
        <w:tab/>
        <w:t>Ссылка представителя ответчика на то, что вне зависимости от целевого назначения земель лесного фонда, на которых расположены государственный природный заказник и памятник природы, к ним применяется правовой режим регулирования, определенный в соответствии с действующим законодательством в отношении особо охраняемых природных территорий, не освобождает Министерство от обязанности при издании нормативных правовых актов учитывать содержание статей 10, 102 и 103 ЛК РФ, согласно которым леса, расположенные на землях лесного фонда, по целевому назначению подразделяются на защитные леса (в том числе леса на территории государственных природных заказников, если они созданы на землях лесного фонда), эксплуатационные леса и резервные леса.</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Суд учитывает, что нормативные правовые акты органов государственной власти Ульяновской области, которыми с 1971 года и позднее были определены территория, границы и статус Базарносызганского государственного охотничьего заказника, памятника природы «Лесные культуры сосны обыкновенной», не утратили силу, никем не оспорены, сохраняют действие и подлежат применению. </w:t>
      </w:r>
    </w:p>
    <w:p>
      <w:pPr>
        <w:pStyle w:val="Style16"/>
        <w:spacing w:before="0" w:after="0"/>
        <w:jc w:val="both"/>
        <w:rPr>
          <w:rFonts w:ascii="Times New Roman" w:hAnsi="Times New Roman"/>
          <w:sz w:val="26"/>
          <w:szCs w:val="26"/>
        </w:rPr>
      </w:pPr>
      <w:r>
        <w:rPr>
          <w:rFonts w:ascii="Times New Roman" w:hAnsi="Times New Roman"/>
          <w:sz w:val="26"/>
          <w:szCs w:val="26"/>
        </w:rPr>
        <w:tab/>
        <w:t>Доводы ответчика о том, что полномочиями по отнесению земель лесного фонда к защитным лесам и эксплуатационным лесам обладает исключительно Федеральное агентство лесного хозяйства и что оспоренный прокурором Лесохозяйственный регламент устанавливает принадлежность лесов Базарносызганского лесничества к категории эксплуатационных лесов в составе земель лесного фонда на основании приказа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 не принимаются во внимание судом. Федеральным законом не предусмотрено отнесение лесов, расположенных на особо охраняемых природных территориях, к эксплуатационным лесам, тогда как  приказ, на который ссылается представитель ответчика, является ведомственным актом.</w:t>
      </w:r>
    </w:p>
    <w:p>
      <w:pPr>
        <w:pStyle w:val="Style16"/>
        <w:spacing w:before="0" w:after="0"/>
        <w:jc w:val="both"/>
        <w:rPr>
          <w:rFonts w:ascii="Times New Roman" w:hAnsi="Times New Roman"/>
          <w:sz w:val="26"/>
          <w:szCs w:val="26"/>
        </w:rPr>
      </w:pPr>
      <w:r>
        <w:rPr>
          <w:rFonts w:ascii="Times New Roman" w:hAnsi="Times New Roman"/>
          <w:sz w:val="26"/>
          <w:szCs w:val="26"/>
        </w:rPr>
        <w:tab/>
        <w:t>Поэтому приказ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 не подлежит применению в данном деле.</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Таким образом, суд приходит к выводу о том, что Министерство, относя оспариваемым Лесохозяйственным регламентом Базарносызганского лесничества лесные участки, включенные в особо охраняемую природную территорию, к эксплуатационным лесам, действовало неправомерно, наделение федеральным законодателем субъекта Российской Федерации полномочиями в области лесных отношений не предполагает возможность отнесения участков, включенных в особо охраняемые природные территории, к эксплуатационным.  </w:t>
      </w:r>
    </w:p>
    <w:p>
      <w:pPr>
        <w:pStyle w:val="Style16"/>
        <w:spacing w:before="0" w:after="0"/>
        <w:jc w:val="both"/>
        <w:rPr/>
      </w:pPr>
      <w:r>
        <w:rPr>
          <w:rFonts w:ascii="Times New Roman" w:hAnsi="Times New Roman"/>
          <w:sz w:val="26"/>
          <w:szCs w:val="26"/>
        </w:rPr>
        <w:tab/>
        <w:t xml:space="preserve">Иное толкование означало бы фактическое разрешение нормативным правовым актом субъекта Российской Федерации осуществления сплошных и выборочных рубок с целью заготовки древесины, размещения лесоперерабатывающей инфраструктуры и других видов использования лесов без соблюдения ограничений, определенных федеральным и региональным законодательством для особо охраняемых природных территорий, что противоречит требованиям Федерального </w:t>
      </w:r>
      <w:hyperlink r:id="rId5">
        <w:r>
          <w:rPr>
            <w:rStyle w:val="Style14"/>
            <w:rFonts w:ascii="Times New Roman" w:hAnsi="Times New Roman"/>
            <w:sz w:val="26"/>
            <w:szCs w:val="26"/>
          </w:rPr>
          <w:t>закона</w:t>
        </w:r>
      </w:hyperlink>
      <w:r>
        <w:rPr>
          <w:rFonts w:ascii="Times New Roman" w:hAnsi="Times New Roman"/>
          <w:sz w:val="26"/>
          <w:szCs w:val="26"/>
        </w:rPr>
        <w:t xml:space="preserve"> от 14 марта 1995 года № 33-ФЗ «Об особо охраняемых природных территориях».</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в структуру Лесохозяйственного регламента входит раздел 2.1.7 «Сроки использования лесов для заготовки древесины и другие сведения», содержащий правила заготовки древесины и ограничения при ее заготовке.</w:t>
      </w:r>
    </w:p>
    <w:p>
      <w:pPr>
        <w:pStyle w:val="Style16"/>
        <w:spacing w:before="0" w:after="0"/>
        <w:jc w:val="both"/>
        <w:rPr>
          <w:rFonts w:ascii="Times New Roman" w:hAnsi="Times New Roman"/>
          <w:sz w:val="26"/>
          <w:szCs w:val="26"/>
        </w:rPr>
      </w:pPr>
      <w:r>
        <w:rPr>
          <w:rFonts w:ascii="Times New Roman" w:hAnsi="Times New Roman"/>
          <w:sz w:val="26"/>
          <w:szCs w:val="26"/>
        </w:rPr>
        <w:tab/>
        <w:t>В абзаце 8 раздела 2.1.7 Лесохозяйственного регламента указывается на необходимость сохранения  дорог, мостов и просек, а также осушительных сетей, дорожных, гидромелиоративных и других сооружений, водотоков, ручьев, рек.</w:t>
      </w:r>
    </w:p>
    <w:p>
      <w:pPr>
        <w:pStyle w:val="Style16"/>
        <w:spacing w:before="0" w:after="0"/>
        <w:jc w:val="both"/>
        <w:rPr>
          <w:rFonts w:ascii="Times New Roman" w:hAnsi="Times New Roman"/>
          <w:sz w:val="26"/>
          <w:szCs w:val="26"/>
        </w:rPr>
      </w:pPr>
      <w:r>
        <w:rPr>
          <w:rFonts w:ascii="Times New Roman" w:hAnsi="Times New Roman"/>
          <w:sz w:val="26"/>
          <w:szCs w:val="26"/>
        </w:rPr>
        <w:tab/>
        <w:t>Положения абзаца 9 раздела 2.1.7 регламента требуют при заготовке древесины производить снос возведенных построек, сооружений, установок и приспособлений, рекультивацию занятых ими земель в течение 6 месяцев после окончания вывоза древесины с лесосеки.</w:t>
      </w:r>
    </w:p>
    <w:p>
      <w:pPr>
        <w:pStyle w:val="Style16"/>
        <w:spacing w:before="0" w:after="0"/>
        <w:jc w:val="both"/>
        <w:rPr>
          <w:rFonts w:ascii="Times New Roman" w:hAnsi="Times New Roman"/>
          <w:sz w:val="26"/>
          <w:szCs w:val="26"/>
        </w:rPr>
      </w:pPr>
      <w:r>
        <w:rPr>
          <w:rFonts w:ascii="Times New Roman" w:hAnsi="Times New Roman"/>
          <w:sz w:val="26"/>
          <w:szCs w:val="26"/>
        </w:rPr>
        <w:tab/>
        <w:t>Абзацем 10 раздела 2.1.7 регламента запрещается оставление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а также завалов и срубленных зависших деревьев, уничтожение подроста и молодняка, подлежащего сохранению.</w:t>
      </w:r>
    </w:p>
    <w:p>
      <w:pPr>
        <w:pStyle w:val="Style16"/>
        <w:spacing w:before="0" w:after="0"/>
        <w:jc w:val="both"/>
        <w:rPr>
          <w:rFonts w:ascii="Times New Roman" w:hAnsi="Times New Roman"/>
          <w:sz w:val="26"/>
          <w:szCs w:val="26"/>
        </w:rPr>
      </w:pPr>
      <w:r>
        <w:rPr>
          <w:rFonts w:ascii="Times New Roman" w:hAnsi="Times New Roman"/>
          <w:sz w:val="26"/>
          <w:szCs w:val="26"/>
        </w:rPr>
        <w:tab/>
        <w:t>Абзац 11 раздела 2.1.7 регламента содержит запрет на уничтожение или повреждение граничных, квартальных, лесосечных и других столбов и знаков, клейм и номеров на деревьях и пнях.</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абзацу 12 раздела 2.1.7 регламента запрещается рубка и повреждение деревьев, не предназначенных для рубки и подлежащих сохранению в соответствии с законодательством Российской Федерации, в том числе источников обсеменения и плюсовых деревьев, за исключением погибших.</w:t>
      </w:r>
    </w:p>
    <w:p>
      <w:pPr>
        <w:pStyle w:val="Style16"/>
        <w:spacing w:before="0" w:after="0"/>
        <w:jc w:val="both"/>
        <w:rPr>
          <w:rFonts w:ascii="Times New Roman" w:hAnsi="Times New Roman"/>
          <w:sz w:val="26"/>
          <w:szCs w:val="26"/>
        </w:rPr>
      </w:pPr>
      <w:r>
        <w:rPr>
          <w:rFonts w:ascii="Times New Roman" w:hAnsi="Times New Roman"/>
          <w:sz w:val="26"/>
          <w:szCs w:val="26"/>
        </w:rPr>
        <w:tab/>
        <w:t>Приказом Министерства природных ресурсов и экологии Российской Федерации от 13 сентября 2016 года № 474 утверждены Правила заготовки древесины и особенностей заготовки древесины в лесничествах, лесопарках, указанных в статье 23 Лесного кодекса Российской Федерации (далее Правила).</w:t>
      </w:r>
    </w:p>
    <w:p>
      <w:pPr>
        <w:pStyle w:val="Style16"/>
        <w:spacing w:before="0" w:after="0"/>
        <w:jc w:val="both"/>
        <w:rPr>
          <w:rFonts w:ascii="Times New Roman" w:hAnsi="Times New Roman"/>
          <w:sz w:val="26"/>
          <w:szCs w:val="26"/>
        </w:rPr>
      </w:pPr>
      <w:r>
        <w:rPr>
          <w:rFonts w:ascii="Times New Roman" w:hAnsi="Times New Roman"/>
          <w:sz w:val="26"/>
          <w:szCs w:val="26"/>
        </w:rPr>
        <w:tab/>
        <w:t>В подпункте «в» пункта 12 Правил указано, что при заготовке древесины не допускается повреждение дорог, мостов, просек, осушительной сети, дорожных, гидромелиоративных и других сооружений, русел рек и ручьев.</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пункту «г» Правил при заготовке древесины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pPr>
        <w:pStyle w:val="Style16"/>
        <w:jc w:val="both"/>
        <w:rPr>
          <w:rFonts w:ascii="Times New Roman" w:hAnsi="Times New Roman"/>
          <w:sz w:val="26"/>
          <w:szCs w:val="26"/>
        </w:rPr>
      </w:pPr>
      <w:r>
        <w:rPr>
          <w:rFonts w:ascii="Times New Roman" w:hAnsi="Times New Roman"/>
          <w:sz w:val="26"/>
          <w:szCs w:val="26"/>
        </w:rPr>
        <w:tab/>
        <w:t>Согласно подпункту «д» пункта 12 Правил при заготовке древесины запрещается уничтожение или повреждение граничных, квартальных, лесосечных и других столбов и знаков.</w:t>
      </w:r>
    </w:p>
    <w:p>
      <w:pPr>
        <w:pStyle w:val="Style16"/>
        <w:spacing w:before="0" w:after="0"/>
        <w:jc w:val="both"/>
        <w:rPr>
          <w:rFonts w:ascii="Times New Roman" w:hAnsi="Times New Roman"/>
          <w:sz w:val="26"/>
          <w:szCs w:val="26"/>
        </w:rPr>
      </w:pPr>
      <w:r>
        <w:rPr>
          <w:rFonts w:ascii="Times New Roman" w:hAnsi="Times New Roman"/>
          <w:sz w:val="26"/>
          <w:szCs w:val="26"/>
        </w:rPr>
        <w:tab/>
        <w:t>В пункте «е» Правил указано, что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pPr>
        <w:pStyle w:val="Style16"/>
        <w:spacing w:before="0" w:after="0"/>
        <w:jc w:val="both"/>
        <w:rPr>
          <w:rFonts w:ascii="Times New Roman" w:hAnsi="Times New Roman"/>
          <w:sz w:val="26"/>
          <w:szCs w:val="26"/>
        </w:rPr>
      </w:pPr>
      <w:r>
        <w:rPr>
          <w:rFonts w:ascii="Times New Roman" w:hAnsi="Times New Roman"/>
          <w:sz w:val="26"/>
          <w:szCs w:val="26"/>
        </w:rPr>
        <w:tab/>
        <w:t>Положения о сносе возведенных построек, сооружений, установок и приспособлений, рекультивации занятых ими земель в течение 6 месяцев после окончания вывоза древесины с лесосеки действующие Правила не содержат.</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Из содержания приведенных норм следует, что включение в абзац 8 слова «водотоки», в абзац 10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в абзац 11 слов «клейм и номеров на деревьях и пнях», в абзац 12 слов «за исключением погибших», а также абзаца 9  раздела 2.1.7 Лесохозяйственного регламента не соответствует положениям Правил, имеющих большую юридическую силу. </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в структуру Лесохозяйственного регламента входит раздел 2.5 «Нормативы, параметры и сроки использования лесов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Статья 36 ЛК РФ «Использование лесов для осуществления видов деятельности в сфере охотничьего хозяйства» действует в редакции Федерального закона от 23 июня 2016 года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Между тем, в оспариваемом регламенте абзацы 2-6 раздела 2.5 соответствуют ранее действовавшей редакции статьи 36 ЛК РФ.</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Распоряжению Правительства Российской Федерации от 11 июля 2017 года № 1469-р в перечень объектов, относящихся к охотничьей инфраструктуре, входят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 егерский кордон и охотничья база.</w:t>
      </w:r>
    </w:p>
    <w:p>
      <w:pPr>
        <w:pStyle w:val="Style16"/>
        <w:spacing w:before="0" w:after="0"/>
        <w:jc w:val="both"/>
        <w:rPr>
          <w:rFonts w:ascii="Times New Roman" w:hAnsi="Times New Roman"/>
          <w:sz w:val="26"/>
          <w:szCs w:val="26"/>
        </w:rPr>
      </w:pPr>
      <w:r>
        <w:rPr>
          <w:rFonts w:ascii="Times New Roman" w:hAnsi="Times New Roman"/>
          <w:sz w:val="26"/>
          <w:szCs w:val="26"/>
        </w:rPr>
        <w:tab/>
        <w:t>Вместе с тем в абзацах 11, 12 раздела 2.5 Лесохозяйственного регламента установлен иной перечень объектов охотничьей инфраструктуры –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разделом 2.5 Лесохозяйственного регламента установлены предельные сроки добычи охотничьих животных:</w:t>
      </w:r>
    </w:p>
    <w:p>
      <w:pPr>
        <w:pStyle w:val="Style16"/>
        <w:spacing w:before="0" w:after="0"/>
        <w:jc w:val="both"/>
        <w:rPr>
          <w:rFonts w:ascii="Times New Roman" w:hAnsi="Times New Roman"/>
          <w:sz w:val="26"/>
          <w:szCs w:val="26"/>
        </w:rPr>
      </w:pPr>
      <w:r>
        <w:rPr>
          <w:rFonts w:ascii="Times New Roman" w:hAnsi="Times New Roman"/>
          <w:sz w:val="26"/>
          <w:szCs w:val="26"/>
        </w:rPr>
        <w:tab/>
        <w:t>- лось, косуля – с 1 октября по 15 января (взрослые самцы) на «реву» с 20 августа по 30 сентября,</w:t>
      </w:r>
    </w:p>
    <w:p>
      <w:pPr>
        <w:pStyle w:val="Style16"/>
        <w:spacing w:before="0" w:after="0"/>
        <w:jc w:val="both"/>
        <w:rPr>
          <w:rFonts w:ascii="Times New Roman" w:hAnsi="Times New Roman"/>
          <w:sz w:val="26"/>
          <w:szCs w:val="26"/>
        </w:rPr>
      </w:pPr>
      <w:r>
        <w:rPr>
          <w:rFonts w:ascii="Times New Roman" w:hAnsi="Times New Roman"/>
          <w:sz w:val="26"/>
          <w:szCs w:val="26"/>
        </w:rPr>
        <w:tab/>
        <w:t>- кабан – с 1 июня по 15 января,</w:t>
      </w:r>
    </w:p>
    <w:p>
      <w:pPr>
        <w:pStyle w:val="Style16"/>
        <w:spacing w:before="0" w:after="0"/>
        <w:jc w:val="both"/>
        <w:rPr>
          <w:rFonts w:ascii="Times New Roman" w:hAnsi="Times New Roman"/>
          <w:sz w:val="26"/>
          <w:szCs w:val="26"/>
        </w:rPr>
      </w:pPr>
      <w:r>
        <w:rPr>
          <w:rFonts w:ascii="Times New Roman" w:hAnsi="Times New Roman"/>
          <w:sz w:val="26"/>
          <w:szCs w:val="26"/>
        </w:rPr>
        <w:tab/>
        <w:t>- белка, норка, рысь – с 15 октября по 28/29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куница – с 1 ноября по 28/29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заяц-беляк, заяц-русак – с 25 октября по 28/29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крот – с 25 июня по 25 октября,</w:t>
      </w:r>
    </w:p>
    <w:p>
      <w:pPr>
        <w:pStyle w:val="Style16"/>
        <w:spacing w:before="0" w:after="0"/>
        <w:jc w:val="both"/>
        <w:rPr>
          <w:rFonts w:ascii="Times New Roman" w:hAnsi="Times New Roman"/>
          <w:sz w:val="26"/>
          <w:szCs w:val="26"/>
        </w:rPr>
      </w:pPr>
      <w:r>
        <w:rPr>
          <w:rFonts w:ascii="Times New Roman" w:hAnsi="Times New Roman"/>
          <w:sz w:val="26"/>
          <w:szCs w:val="26"/>
        </w:rPr>
        <w:tab/>
        <w:t>- ондатра – с 15 сентября по 15 марта,</w:t>
      </w:r>
    </w:p>
    <w:p>
      <w:pPr>
        <w:pStyle w:val="Style16"/>
        <w:spacing w:before="0" w:after="0"/>
        <w:jc w:val="both"/>
        <w:rPr>
          <w:rFonts w:ascii="Times New Roman" w:hAnsi="Times New Roman"/>
          <w:sz w:val="26"/>
          <w:szCs w:val="26"/>
        </w:rPr>
      </w:pPr>
      <w:r>
        <w:rPr>
          <w:rFonts w:ascii="Times New Roman" w:hAnsi="Times New Roman"/>
          <w:sz w:val="26"/>
          <w:szCs w:val="26"/>
        </w:rPr>
        <w:tab/>
        <w:t>- суслик, крыса водяная – без ограничения,</w:t>
      </w:r>
    </w:p>
    <w:p>
      <w:pPr>
        <w:pStyle w:val="Style16"/>
        <w:spacing w:before="0" w:after="0"/>
        <w:jc w:val="both"/>
        <w:rPr>
          <w:rFonts w:ascii="Times New Roman" w:hAnsi="Times New Roman"/>
          <w:sz w:val="26"/>
          <w:szCs w:val="26"/>
        </w:rPr>
      </w:pPr>
      <w:r>
        <w:rPr>
          <w:rFonts w:ascii="Times New Roman" w:hAnsi="Times New Roman"/>
          <w:sz w:val="26"/>
          <w:szCs w:val="26"/>
        </w:rPr>
        <w:tab/>
        <w:t>- боровая дичь – с 2-й субботы августа 28/29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водоплавающая дичь – с 2-й субботы августа по 30 ноября.</w:t>
      </w:r>
    </w:p>
    <w:p>
      <w:pPr>
        <w:pStyle w:val="Style16"/>
        <w:spacing w:before="0" w:after="0"/>
        <w:jc w:val="both"/>
        <w:rPr>
          <w:rFonts w:ascii="Times New Roman" w:hAnsi="Times New Roman"/>
          <w:sz w:val="26"/>
          <w:szCs w:val="26"/>
        </w:rPr>
      </w:pPr>
      <w:r>
        <w:rPr>
          <w:rFonts w:ascii="Times New Roman" w:hAnsi="Times New Roman"/>
          <w:sz w:val="26"/>
          <w:szCs w:val="26"/>
        </w:rPr>
        <w:tab/>
        <w:t>Приказом Министерства природных ресурсов и экологии Российской Федерации от 16 ноября 2010 года № 512 утверждены Правила охоты, которыми установлены иные сроки добычи указанных выше охотничьих животных, а именно:</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 лось – все половозрастные группы с 1 октября по31 декабря, взрослые самцы – с 1 сентября по 30 сентября, в возрасте до 1 года – с 1 января по 15 января, </w:t>
      </w:r>
    </w:p>
    <w:p>
      <w:pPr>
        <w:pStyle w:val="Style16"/>
        <w:spacing w:before="0" w:after="0"/>
        <w:jc w:val="both"/>
        <w:rPr>
          <w:rFonts w:ascii="Times New Roman" w:hAnsi="Times New Roman"/>
          <w:sz w:val="26"/>
          <w:szCs w:val="26"/>
        </w:rPr>
      </w:pPr>
      <w:r>
        <w:rPr>
          <w:rFonts w:ascii="Times New Roman" w:hAnsi="Times New Roman"/>
          <w:sz w:val="26"/>
          <w:szCs w:val="26"/>
        </w:rPr>
        <w:tab/>
        <w:t>- косуля европейская – все половозрастные группы – с 1 октября по 31 декабря, взрослые самцы – с 20 мая по 20 июня, с 15 июля по 15 августа,</w:t>
      </w:r>
    </w:p>
    <w:p>
      <w:pPr>
        <w:pStyle w:val="Style16"/>
        <w:spacing w:before="0" w:after="0"/>
        <w:jc w:val="both"/>
        <w:rPr>
          <w:rFonts w:ascii="Times New Roman" w:hAnsi="Times New Roman"/>
          <w:sz w:val="26"/>
          <w:szCs w:val="26"/>
        </w:rPr>
      </w:pPr>
      <w:r>
        <w:rPr>
          <w:rFonts w:ascii="Times New Roman" w:hAnsi="Times New Roman"/>
          <w:sz w:val="26"/>
          <w:szCs w:val="26"/>
        </w:rPr>
        <w:tab/>
        <w:t>- косуля сибирская – все половозрастные группы – с 1 октября по 31 декабря, взрослые самцы – с 25 августа по 20 сентября,</w:t>
      </w:r>
    </w:p>
    <w:p>
      <w:pPr>
        <w:pStyle w:val="Style16"/>
        <w:spacing w:before="0" w:after="0"/>
        <w:jc w:val="both"/>
        <w:rPr>
          <w:rFonts w:ascii="Times New Roman" w:hAnsi="Times New Roman"/>
          <w:sz w:val="26"/>
          <w:szCs w:val="26"/>
        </w:rPr>
      </w:pPr>
      <w:r>
        <w:rPr>
          <w:rFonts w:ascii="Times New Roman" w:hAnsi="Times New Roman"/>
          <w:sz w:val="26"/>
          <w:szCs w:val="26"/>
        </w:rPr>
        <w:tab/>
        <w:t>- кабан – все половозрастные группы – с 1 июня по 28 (29)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белка, норка, куница – с 3-й субботы августа по 28 (29)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рысь – с 1 октября по 28 (29)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заяц-беляк, заяц-русак – с 15 сентября по 28/29 февраля,</w:t>
      </w:r>
    </w:p>
    <w:p>
      <w:pPr>
        <w:pStyle w:val="Style16"/>
        <w:spacing w:before="0" w:after="0"/>
        <w:jc w:val="both"/>
        <w:rPr>
          <w:rFonts w:ascii="Times New Roman" w:hAnsi="Times New Roman"/>
          <w:sz w:val="26"/>
          <w:szCs w:val="26"/>
        </w:rPr>
      </w:pPr>
      <w:r>
        <w:rPr>
          <w:rFonts w:ascii="Times New Roman" w:hAnsi="Times New Roman"/>
          <w:sz w:val="26"/>
          <w:szCs w:val="26"/>
        </w:rPr>
        <w:tab/>
        <w:t>- крот – с 1 июня по 25 октября,</w:t>
      </w:r>
    </w:p>
    <w:p>
      <w:pPr>
        <w:pStyle w:val="Style16"/>
        <w:spacing w:before="0" w:after="0"/>
        <w:jc w:val="both"/>
        <w:rPr>
          <w:rFonts w:ascii="Times New Roman" w:hAnsi="Times New Roman"/>
          <w:sz w:val="26"/>
          <w:szCs w:val="26"/>
        </w:rPr>
      </w:pPr>
      <w:r>
        <w:rPr>
          <w:rFonts w:ascii="Times New Roman" w:hAnsi="Times New Roman"/>
          <w:sz w:val="26"/>
          <w:szCs w:val="26"/>
        </w:rPr>
        <w:tab/>
        <w:t>- ондатра – с 1 октября по 1 апреля,</w:t>
      </w:r>
    </w:p>
    <w:p>
      <w:pPr>
        <w:pStyle w:val="Style16"/>
        <w:spacing w:before="0" w:after="0"/>
        <w:jc w:val="both"/>
        <w:rPr>
          <w:rFonts w:ascii="Times New Roman" w:hAnsi="Times New Roman"/>
          <w:sz w:val="26"/>
          <w:szCs w:val="26"/>
        </w:rPr>
      </w:pPr>
      <w:r>
        <w:rPr>
          <w:rFonts w:ascii="Times New Roman" w:hAnsi="Times New Roman"/>
          <w:sz w:val="26"/>
          <w:szCs w:val="26"/>
        </w:rPr>
        <w:tab/>
        <w:t>- суслик-песчаник – с 20 марта по 20 мая,</w:t>
      </w:r>
    </w:p>
    <w:p>
      <w:pPr>
        <w:pStyle w:val="Style16"/>
        <w:spacing w:before="0" w:after="0"/>
        <w:jc w:val="both"/>
        <w:rPr>
          <w:rFonts w:ascii="Times New Roman" w:hAnsi="Times New Roman"/>
          <w:sz w:val="26"/>
          <w:szCs w:val="26"/>
        </w:rPr>
      </w:pPr>
      <w:r>
        <w:rPr>
          <w:rFonts w:ascii="Times New Roman" w:hAnsi="Times New Roman"/>
          <w:sz w:val="26"/>
          <w:szCs w:val="26"/>
        </w:rPr>
        <w:tab/>
        <w:t>- суслики (большой, малый, забайкальский, крапчатый, краснощекий, длиннохвостый, американский, кавказский, за исключением суслика-песчаника) – с 1 июля по 30 сентября,</w:t>
      </w:r>
    </w:p>
    <w:p>
      <w:pPr>
        <w:pStyle w:val="Style16"/>
        <w:spacing w:before="0" w:after="0"/>
        <w:jc w:val="both"/>
        <w:rPr>
          <w:rFonts w:ascii="Times New Roman" w:hAnsi="Times New Roman"/>
          <w:sz w:val="26"/>
          <w:szCs w:val="26"/>
        </w:rPr>
      </w:pPr>
      <w:r>
        <w:rPr>
          <w:rFonts w:ascii="Times New Roman" w:hAnsi="Times New Roman"/>
          <w:sz w:val="26"/>
          <w:szCs w:val="26"/>
        </w:rPr>
        <w:tab/>
        <w:t>На боровую и водоплавающую дичь осуществляется весенняя охота, а также установлены иные сроки охоты на территории Ульяновской области: на боровую дичь – с 3-й субботы августа по 31 декабря, на водоплавающую дичь – с 3-й субботы августа по 15 ноября.</w:t>
      </w:r>
    </w:p>
    <w:p>
      <w:pPr>
        <w:pStyle w:val="Style16"/>
        <w:spacing w:before="0" w:after="0"/>
        <w:jc w:val="both"/>
        <w:rPr>
          <w:rFonts w:ascii="Times New Roman" w:hAnsi="Times New Roman"/>
          <w:sz w:val="26"/>
          <w:szCs w:val="26"/>
        </w:rPr>
      </w:pPr>
      <w:r>
        <w:rPr>
          <w:rFonts w:ascii="Times New Roman" w:hAnsi="Times New Roman"/>
          <w:sz w:val="26"/>
          <w:szCs w:val="26"/>
        </w:rPr>
        <w:tab/>
        <w:t>Следовательно, установленные Министерством в оспариваемом нормативном правовом акте сроки добычи противоречат положениям федерального законодательства – Правилам охоты, утвержденным Приказом Министерства природных ресурсов и экологии Российской Федерации от 16 ноября 2010 года</w:t>
        <w:br/>
        <w:t>№ 512.</w:t>
      </w:r>
    </w:p>
    <w:p>
      <w:pPr>
        <w:pStyle w:val="Style16"/>
        <w:spacing w:before="0" w:after="0"/>
        <w:jc w:val="both"/>
        <w:rPr>
          <w:rFonts w:ascii="Times New Roman" w:hAnsi="Times New Roman"/>
          <w:sz w:val="26"/>
          <w:szCs w:val="26"/>
        </w:rPr>
      </w:pPr>
      <w:r>
        <w:rPr>
          <w:rFonts w:ascii="Times New Roman" w:hAnsi="Times New Roman"/>
          <w:sz w:val="26"/>
          <w:szCs w:val="26"/>
        </w:rPr>
        <w:tab/>
        <w:t>В структуру Лесохозяйственного регламента входит раздел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содержащий слова «специализированные порты».</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силу пункта 3 части 1 статьи 21 и статьи 44 ЛК РФ строительство, реконструкция и эксплуатация объектов, не связанных с созданием лесной инфраструктуры, на землях лесного фонда допускаются, в том числе для морских портов, морских терминалов, речных портов, причалов. </w:t>
      </w:r>
    </w:p>
    <w:p>
      <w:pPr>
        <w:pStyle w:val="Style16"/>
        <w:spacing w:before="0" w:after="0"/>
        <w:jc w:val="both"/>
        <w:rPr>
          <w:rFonts w:ascii="Times New Roman" w:hAnsi="Times New Roman"/>
          <w:sz w:val="26"/>
          <w:szCs w:val="26"/>
        </w:rPr>
      </w:pPr>
      <w:r>
        <w:rPr>
          <w:rFonts w:ascii="Times New Roman" w:hAnsi="Times New Roman"/>
          <w:sz w:val="26"/>
          <w:szCs w:val="26"/>
        </w:rPr>
        <w:tab/>
        <w:t>Такие объекты, как специализированные порты, приведенными нормами Лесного кодекса Российской Федерации не предусмотрены.</w:t>
      </w:r>
    </w:p>
    <w:p>
      <w:pPr>
        <w:pStyle w:val="Style16"/>
        <w:spacing w:before="0" w:after="0"/>
        <w:jc w:val="both"/>
        <w:rPr>
          <w:rFonts w:ascii="Times New Roman" w:hAnsi="Times New Roman"/>
          <w:sz w:val="26"/>
          <w:szCs w:val="26"/>
        </w:rPr>
      </w:pPr>
      <w:r>
        <w:rPr>
          <w:rFonts w:ascii="Times New Roman" w:hAnsi="Times New Roman"/>
          <w:sz w:val="26"/>
          <w:szCs w:val="26"/>
        </w:rPr>
        <w:tab/>
        <w:t>Таким образом, суд приходит к выводу, что нормативный правовой акт в оспариваемой части не соответствует требованиям приведенных выше нормативных правовых актов, имеющих большую юридическую силу, и нарушает права, свободы и законные интересы неопределенного круга лиц.</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положениям частей 2 и 4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если оспариваемый нормативный правовой акт полностью или в части признается не соответствующим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pPr>
        <w:pStyle w:val="Style16"/>
        <w:spacing w:before="0" w:after="0"/>
        <w:jc w:val="both"/>
        <w:rPr>
          <w:rFonts w:ascii="Times New Roman" w:hAnsi="Times New Roman"/>
          <w:sz w:val="26"/>
          <w:szCs w:val="26"/>
        </w:rPr>
      </w:pPr>
      <w:r>
        <w:rPr>
          <w:rFonts w:ascii="Times New Roman" w:hAnsi="Times New Roman"/>
          <w:sz w:val="26"/>
          <w:szCs w:val="26"/>
        </w:rPr>
        <w:tab/>
        <w:t>В резолютивной части решения указывается на опубликование решения суда или сообщения о его принятии в течение одного месяца со дня вступления решения в законную силу в официальном печатном издании органа государственной власти, в котором должен быть опубликован оспариваемый нормативный акт.</w:t>
      </w:r>
    </w:p>
    <w:p>
      <w:pPr>
        <w:pStyle w:val="Style16"/>
        <w:spacing w:before="0" w:after="0"/>
        <w:jc w:val="both"/>
        <w:rPr>
          <w:rFonts w:ascii="Times New Roman" w:hAnsi="Times New Roman"/>
          <w:sz w:val="26"/>
          <w:szCs w:val="26"/>
        </w:rPr>
      </w:pPr>
      <w:r>
        <w:rPr>
          <w:rFonts w:ascii="Times New Roman" w:hAnsi="Times New Roman"/>
          <w:sz w:val="26"/>
          <w:szCs w:val="26"/>
        </w:rPr>
        <w:tab/>
        <w:t>Судом установлено, что оспоренные прокурором положения нормативного правового акта противоречат федеральному законодательству, что также не оспаривалось и представителем административного ответчика.</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Разрешая вопрос о дате, с которой оспариваемая часть нормативного правового акта признается не действующей, суд принимает во внимание, что Лесохозяйственный регламент Базарносызганского лесничества, утвержденный приказом Министерства сельского, лесного хозяйства и природных ресурсов Ульяновской области  вошел в противоречие с Лесным кодексом Российской Федерации с момента принятия регламента в части включения кварталов </w:t>
      </w:r>
      <w:r>
        <w:rPr>
          <w:rFonts w:ascii="Times New Roman" w:hAnsi="Times New Roman"/>
          <w:sz w:val="26"/>
          <w:szCs w:val="26"/>
          <w:highlight w:val="white"/>
        </w:rPr>
        <w:t>2, 3, 5-12, 16-30, 34-38, 41-47, 54-58, 71-74 Базарносызганского участкового лесничества в эксплуатационные леса</w:t>
      </w:r>
      <w:r>
        <w:rPr>
          <w:rFonts w:ascii="Times New Roman" w:hAnsi="Times New Roman"/>
          <w:sz w:val="26"/>
          <w:szCs w:val="26"/>
        </w:rPr>
        <w:t>.</w:t>
      </w:r>
    </w:p>
    <w:p>
      <w:pPr>
        <w:pStyle w:val="Style16"/>
        <w:spacing w:before="0" w:after="0"/>
        <w:jc w:val="both"/>
        <w:rPr>
          <w:rFonts w:ascii="Times New Roman" w:hAnsi="Times New Roman"/>
          <w:sz w:val="26"/>
          <w:szCs w:val="26"/>
        </w:rPr>
      </w:pPr>
      <w:r>
        <w:rPr>
          <w:rFonts w:ascii="Times New Roman" w:hAnsi="Times New Roman"/>
          <w:sz w:val="26"/>
          <w:szCs w:val="26"/>
        </w:rPr>
        <w:tab/>
        <w:t>Также с момента принятия Лесохозяйственный регламент вошел в противоречие с Правилами охоты, утвержденными Приказом Министерства природных ресурсов и экологии Российской Федерации от 16 ноября 2010 года</w:t>
        <w:br/>
        <w:t>№ 512, в части установления в разделе 2.5 «Нормативы, параметры и сроки использования лесов для осуществления видов деятельности в сфере охотничьего хозяйства» предельных сроков добычи охотничьих животных: лося, косули, кабана, белки, норки, рыси, куницы, зайца-беляка, зайца-русака, крота, ондатры, суслика, крысы водяной, боровой и водоплавающей дичи.</w:t>
      </w:r>
    </w:p>
    <w:p>
      <w:pPr>
        <w:pStyle w:val="Style16"/>
        <w:spacing w:before="0" w:after="0"/>
        <w:jc w:val="both"/>
        <w:rPr>
          <w:rFonts w:ascii="Times New Roman" w:hAnsi="Times New Roman"/>
          <w:sz w:val="26"/>
          <w:szCs w:val="26"/>
        </w:rPr>
      </w:pPr>
      <w:r>
        <w:rPr>
          <w:rFonts w:ascii="Times New Roman" w:hAnsi="Times New Roman"/>
          <w:sz w:val="26"/>
          <w:szCs w:val="26"/>
        </w:rPr>
        <w:tab/>
        <w:t>Абзацы 2-6 раздела 2.5 «Нормативы, параметры и сроки использования лесов для осуществления видов деятельности в сфере охотничьего хозяйства» стали противоречить федеральному законодательству – статье 36 ЛК РФ с момента вступления в силу изменений в указанную норму, внесенных Федеральным законом от 23 июня 2016 года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 - с 1 января 2017 года.</w:t>
      </w:r>
    </w:p>
    <w:p>
      <w:pPr>
        <w:pStyle w:val="Style16"/>
        <w:spacing w:before="0" w:after="0"/>
        <w:jc w:val="both"/>
        <w:rPr>
          <w:rFonts w:ascii="Times New Roman" w:hAnsi="Times New Roman"/>
          <w:sz w:val="26"/>
          <w:szCs w:val="26"/>
        </w:rPr>
      </w:pPr>
      <w:r>
        <w:rPr>
          <w:rFonts w:ascii="Times New Roman" w:hAnsi="Times New Roman"/>
          <w:sz w:val="26"/>
          <w:szCs w:val="26"/>
        </w:rPr>
        <w:tab/>
        <w:t>Абзацы 11, 12, раздела 2.5 «Нормативы, параметры и сроки использования лесов для осуществления видов деятельности в сфере охотничьего хозяйства» вошли в противоречие с федеральным законодательством – Перечнем объектов, относящихся к охотничьей инфраструктуре, утвержденным распоряжением Правительства РФ от 11 июля 2017 года № 1469-р, с момента вступления его в силу, - с 11 июля 2017 года.</w:t>
      </w:r>
    </w:p>
    <w:p>
      <w:pPr>
        <w:pStyle w:val="Style16"/>
        <w:spacing w:before="0" w:after="0"/>
        <w:jc w:val="both"/>
        <w:rPr>
          <w:rFonts w:ascii="Times New Roman" w:hAnsi="Times New Roman"/>
          <w:sz w:val="26"/>
          <w:szCs w:val="26"/>
        </w:rPr>
      </w:pPr>
      <w:r>
        <w:rPr>
          <w:rFonts w:ascii="Times New Roman" w:hAnsi="Times New Roman"/>
          <w:sz w:val="26"/>
          <w:szCs w:val="26"/>
        </w:rPr>
        <w:tab/>
        <w:t>Оспариваемые прокурором положения раздела 2.1.7 «Сроки использования лесов для заготовки древесины и другие сведения» вступили в противоречие с Правилами заготовки древесины и особенностями заготовки древесины в лесничествах, лесопарках, указанных в статье 23 Лесного кодекса Российской Федерации, утвержденными Приказом Министерства природных ресурсов и экологии Российской Федерации от 13 сентября 2016 года № 474, со дня вступления его в силу – с 10 января 2017 года.</w:t>
      </w:r>
    </w:p>
    <w:p>
      <w:pPr>
        <w:pStyle w:val="Style16"/>
        <w:spacing w:before="0" w:after="0"/>
        <w:jc w:val="both"/>
        <w:rPr>
          <w:rFonts w:ascii="Times New Roman" w:hAnsi="Times New Roman"/>
          <w:sz w:val="26"/>
          <w:szCs w:val="26"/>
        </w:rPr>
      </w:pPr>
      <w:r>
        <w:rPr>
          <w:rFonts w:ascii="Times New Roman" w:hAnsi="Times New Roman"/>
          <w:sz w:val="26"/>
          <w:szCs w:val="26"/>
        </w:rPr>
        <w:tab/>
        <w:t>Вместе с тем, как разъяснено в абзаце 3 пункта 28 Постановления Пленума Верховного Суда Российской Федерации от 29 ноября 2007 года № 48 «О практике рассмотрения судами дел об оспаривании нормативных правовых актов полностью или в части», если нормативный правовой акт до вынесения решения суда применялся и на основании этого акта были реализованы права граждан и организаций, суд может признать его не действующим полностью или в части со дня вступления решения в законную силу.</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Учитывая, что оспариваемый Лесохозяйственный регламент до вынесения судом настоящего решения применялся, на основании регламента реализованы права граждан и организаций, суд считает необходимым признать оспариваемый акт не действующим с момента вступления решения суда в законную силу в части включения кварталов </w:t>
      </w:r>
      <w:r>
        <w:rPr>
          <w:rFonts w:ascii="Times New Roman" w:hAnsi="Times New Roman"/>
          <w:sz w:val="26"/>
          <w:szCs w:val="26"/>
          <w:highlight w:val="white"/>
        </w:rPr>
        <w:t xml:space="preserve">2, 3, 5-12, 16-30, 34-38, 41-47, 54-58, 71-74 Базарносызганского участкового лесничества в эксплуатационные леса; </w:t>
      </w:r>
      <w:r>
        <w:rPr>
          <w:rFonts w:ascii="Times New Roman" w:hAnsi="Times New Roman"/>
          <w:sz w:val="26"/>
          <w:szCs w:val="26"/>
        </w:rPr>
        <w:t>в части включения в абзац 8 слов «водотоки», в абзац 10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в абзац 11 слов «клейм и номеров на деревьях и пнях», в абзац 12 слов «за исключением погибших», абзаца 9 раздела 2.1.7 «Сроки использования лесов для заготовки древесины и другие сведения»; в части абзацев 2-6, 11, 12, а также в части установления предельных сроков добычи охотничьих животных: лося, косули, кабана, белки, норки, рыси, куницы, зайца-беляка, зайца-русака, крота, ондатры, суслика, крысы водяной, боровой и водоплавающей дичи раздела 2.5 «Нормативы, параметры и сроки использования лесов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В части включения в раздел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слов «специализированных портов» регламент следует признать не действующим с 11 июля 2014 года – со дня вступления в силу Федерального закона от 28 июня 2016 года № 180-ФЗ «О внесении изменений в отдельные законодательные акты Российской Федерации», учитывая также, что данные положения в Ульяновской области не применялись ввиду отсутствия на ее территории специализированных портов.</w:t>
      </w:r>
    </w:p>
    <w:p>
      <w:pPr>
        <w:pStyle w:val="Style16"/>
        <w:spacing w:before="0" w:after="0"/>
        <w:jc w:val="both"/>
        <w:rPr>
          <w:rFonts w:ascii="Times New Roman" w:hAnsi="Times New Roman"/>
          <w:sz w:val="26"/>
          <w:szCs w:val="26"/>
        </w:rPr>
      </w:pPr>
      <w:r>
        <w:rPr>
          <w:rFonts w:ascii="Times New Roman" w:hAnsi="Times New Roman"/>
          <w:sz w:val="26"/>
          <w:szCs w:val="26"/>
        </w:rPr>
        <w:tab/>
        <w:t>Доводы представителя ответчика о возложении на Министерство обязанность привести регламент в соответствие с действующим законодательством суд не принимает, поскольку разработка и утверждение лесохозяйственных регламентов относится к компетенции Министерства, являющегося органом исполнительной власти субъекта, наделенным нормотворческими полномочиями. Возложение судом обязанности по приведению регламента в соответствие с нормативными актами, имеющими большую юридическую силу, приведет к нарушению принципа разделения властей.</w:t>
      </w:r>
    </w:p>
    <w:p>
      <w:pPr>
        <w:pStyle w:val="Style16"/>
        <w:spacing w:before="0" w:after="0"/>
        <w:jc w:val="both"/>
        <w:rPr/>
      </w:pPr>
      <w:r>
        <w:rPr>
          <w:rFonts w:ascii="Times New Roman" w:hAnsi="Times New Roman"/>
          <w:sz w:val="26"/>
          <w:szCs w:val="26"/>
        </w:rPr>
        <w:tab/>
        <w:t xml:space="preserve">На основании </w:t>
      </w:r>
      <w:hyperlink r:id="rId6">
        <w:r>
          <w:rPr>
            <w:rStyle w:val="Style14"/>
            <w:rFonts w:ascii="Times New Roman" w:hAnsi="Times New Roman"/>
            <w:sz w:val="26"/>
            <w:szCs w:val="26"/>
          </w:rPr>
          <w:t>пункта 2 части 4 статьи 215</w:t>
        </w:r>
      </w:hyperlink>
      <w:r>
        <w:rPr>
          <w:rFonts w:ascii="Times New Roman" w:hAnsi="Times New Roman"/>
          <w:sz w:val="26"/>
          <w:szCs w:val="26"/>
        </w:rPr>
        <w:t xml:space="preserve"> КАС РФ сообщение о принятии решения суда подлежит опубликованию в течение одного месяца со дня вступления решения суда в законную силу в официальном печатном издании – газете «Ульяновская правда».</w:t>
      </w:r>
    </w:p>
    <w:p>
      <w:pPr>
        <w:pStyle w:val="Style16"/>
        <w:spacing w:before="0" w:after="0"/>
        <w:jc w:val="both"/>
        <w:rPr>
          <w:rFonts w:ascii="Times New Roman" w:hAnsi="Times New Roman"/>
          <w:sz w:val="26"/>
          <w:szCs w:val="26"/>
        </w:rPr>
      </w:pPr>
      <w:r>
        <w:rPr>
          <w:rFonts w:ascii="Times New Roman" w:hAnsi="Times New Roman"/>
          <w:sz w:val="26"/>
          <w:szCs w:val="26"/>
        </w:rPr>
        <w:tab/>
        <w:t>Руководствуясь статьями 175-180, 215-217 Кодекса административного судопроизводства Российской Федерации, суд</w:t>
      </w:r>
    </w:p>
    <w:p>
      <w:pPr>
        <w:pStyle w:val="Style16"/>
        <w:spacing w:before="114" w:after="114"/>
        <w:jc w:val="center"/>
        <w:rPr>
          <w:rFonts w:ascii="Times New Roman" w:hAnsi="Times New Roman"/>
          <w:sz w:val="26"/>
          <w:szCs w:val="26"/>
        </w:rPr>
      </w:pPr>
      <w:r>
        <w:rPr>
          <w:rFonts w:ascii="Times New Roman" w:hAnsi="Times New Roman"/>
          <w:sz w:val="26"/>
          <w:szCs w:val="26"/>
        </w:rPr>
        <w:t>Р Е Ш И Л:</w:t>
      </w:r>
    </w:p>
    <w:p>
      <w:pPr>
        <w:pStyle w:val="Style16"/>
        <w:spacing w:before="0" w:after="0"/>
        <w:jc w:val="both"/>
        <w:rPr>
          <w:rFonts w:ascii="Times New Roman" w:hAnsi="Times New Roman"/>
          <w:sz w:val="26"/>
          <w:szCs w:val="26"/>
        </w:rPr>
      </w:pPr>
      <w:r>
        <w:rPr>
          <w:rFonts w:ascii="Times New Roman" w:hAnsi="Times New Roman"/>
          <w:sz w:val="26"/>
          <w:szCs w:val="26"/>
        </w:rPr>
        <w:tab/>
        <w:t>административные исковые требования первого заместителя Волжского межрегионального природоохранного прокурора об оспаривании отдельных положений Лесохозяйственного регламента Базарносызганского лесничества Ульяновской области, утвержденного приказом Министерства сельского, лесного хозяйства и природных ресурсов Ульяновской области от 31 января 2014 года № 4, удовлетворить.</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Признать недействующим со дня вступления настоящего решения в законную силу Лесохозяйственный регламент Базарносызганского лесничества Ульяновской области, утвержденный приказом Министерства сельского, лесного хозяйства и природных ресурсов Ульяновской области от 31 января 2014 года № 4, в части включения кварталов </w:t>
      </w:r>
      <w:r>
        <w:rPr>
          <w:rFonts w:ascii="Times New Roman" w:hAnsi="Times New Roman"/>
          <w:sz w:val="26"/>
          <w:szCs w:val="26"/>
          <w:highlight w:val="white"/>
        </w:rPr>
        <w:t>2, 3, 5-12, 16-30, 34-38, 41-47, 54-58, 71-74 Базарносызганского участкового лесничества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p>
    <w:p>
      <w:pPr>
        <w:pStyle w:val="Style16"/>
        <w:spacing w:before="0" w:after="0"/>
        <w:jc w:val="both"/>
        <w:rPr>
          <w:rFonts w:ascii="Times New Roman" w:hAnsi="Times New Roman"/>
          <w:sz w:val="26"/>
          <w:szCs w:val="26"/>
        </w:rPr>
      </w:pPr>
      <w:r>
        <w:rPr>
          <w:rFonts w:ascii="Times New Roman" w:hAnsi="Times New Roman"/>
          <w:sz w:val="26"/>
          <w:szCs w:val="26"/>
        </w:rPr>
        <w:tab/>
        <w:t>Признать недействующим со дня вступления настоящего решения в законную силу Лесохозяйственный регламент Базарносызганского лесничества Ульяновской области, утвержденный приказом Министерства сельского, лесного хозяйства и природных ресурсов Ульяновской области от 31 января 2014 года № 4, в части включения в абзац 8 слов «водотоки», в абзац 10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в абзац 11 слов «клейм и номеров на деревьях и пнях», в абзац 12 слов «за исключением погибших», а также недействующим абзац 9 раздела 2.1.7 «Сроки использования лесов для заготовки древесины и другие сведения».</w:t>
      </w:r>
    </w:p>
    <w:p>
      <w:pPr>
        <w:pStyle w:val="Style16"/>
        <w:spacing w:before="0" w:after="0"/>
        <w:jc w:val="both"/>
        <w:rPr>
          <w:rFonts w:ascii="Times New Roman" w:hAnsi="Times New Roman"/>
          <w:sz w:val="26"/>
          <w:szCs w:val="26"/>
        </w:rPr>
      </w:pPr>
      <w:r>
        <w:rPr>
          <w:rFonts w:ascii="Times New Roman" w:hAnsi="Times New Roman"/>
          <w:sz w:val="26"/>
          <w:szCs w:val="26"/>
        </w:rPr>
        <w:tab/>
        <w:t>Признать недействующим со дня вступления настоящего решения в законную силу абзацы 2-6, 11, 12, а также предельные сроки добычи охотничьих животных:  лося, косули, кабана, белки, норки, рыси, куницы, зайца-беляка, зайца-русака, крота, ондатры, суслика, крысы водяной, боровой и водоплавающей дичи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Базарносызганского лесничества Ульяновской области, утвержденного приказом Министерства сельского, лесного хозяйства и природных ресурсов Ульяновской области от 31 января 2014 года № 4.</w:t>
      </w:r>
    </w:p>
    <w:p>
      <w:pPr>
        <w:pStyle w:val="Style16"/>
        <w:jc w:val="both"/>
        <w:rPr>
          <w:rFonts w:ascii="Times New Roman" w:hAnsi="Times New Roman"/>
          <w:sz w:val="26"/>
          <w:szCs w:val="26"/>
        </w:rPr>
      </w:pPr>
      <w:r>
        <w:rPr>
          <w:rFonts w:ascii="Times New Roman" w:hAnsi="Times New Roman"/>
          <w:sz w:val="26"/>
          <w:szCs w:val="26"/>
        </w:rPr>
        <w:tab/>
        <w:t>Признать недействующим с 11 июля 2014 года Лесохозяйственный регламент Базарносызганского лесничества Ульяновской области, утвержденный приказом Министерства сельского, лесного хозяйства и природных ресурсов Ульяновской области от 31 января 2014 года № 4, в части включения в раздел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слов «специализированных портов».</w:t>
      </w:r>
    </w:p>
    <w:p>
      <w:pPr>
        <w:pStyle w:val="Style16"/>
        <w:jc w:val="both"/>
        <w:rPr>
          <w:rFonts w:ascii="Times New Roman" w:hAnsi="Times New Roman"/>
          <w:sz w:val="26"/>
          <w:szCs w:val="26"/>
        </w:rPr>
      </w:pPr>
      <w:r>
        <w:rPr>
          <w:rFonts w:ascii="Times New Roman" w:hAnsi="Times New Roman"/>
          <w:sz w:val="26"/>
          <w:szCs w:val="26"/>
        </w:rPr>
        <w:tab/>
        <w:t>В течение одного месяца со дня вступления решения суда в законную силу сообщение о принятии решения суда подлежит опубликованию в газете «Ульяновская правда».</w:t>
      </w:r>
    </w:p>
    <w:p>
      <w:pPr>
        <w:pStyle w:val="Style16"/>
        <w:jc w:val="both"/>
        <w:rPr>
          <w:rFonts w:ascii="Times New Roman" w:hAnsi="Times New Roman"/>
          <w:sz w:val="26"/>
          <w:szCs w:val="26"/>
        </w:rPr>
      </w:pPr>
      <w:r>
        <w:rPr>
          <w:rFonts w:ascii="Times New Roman" w:hAnsi="Times New Roman"/>
          <w:sz w:val="26"/>
          <w:szCs w:val="26"/>
        </w:rPr>
        <w:tab/>
        <w:t>Решение может быть обжаловано в Судебную коллегию по административным делам Верховного Суда Российской Федерации через Ульяновский областной суд в течение месяца со дня принятия решения в окончательной форме.</w:t>
      </w:r>
    </w:p>
    <w:p>
      <w:pPr>
        <w:pStyle w:val="Style16"/>
        <w:jc w:val="both"/>
        <w:rPr>
          <w:rFonts w:ascii="Times New Roman" w:hAnsi="Times New Roman"/>
          <w:sz w:val="26"/>
          <w:szCs w:val="26"/>
        </w:rPr>
      </w:pPr>
      <w:r>
        <w:rPr>
          <w:rFonts w:ascii="Times New Roman" w:hAnsi="Times New Roman"/>
          <w:sz w:val="26"/>
          <w:szCs w:val="26"/>
        </w:rPr>
        <w:t>Судья</w:t>
        <w:tab/>
        <w:tab/>
        <w:tab/>
        <w:tab/>
        <w:tab/>
        <w:tab/>
        <w:tab/>
        <w:tab/>
        <w:tab/>
        <w:tab/>
        <w:tab/>
        <w:t xml:space="preserve">  Н.А. Пулькина</w:t>
      </w:r>
    </w:p>
    <w:p>
      <w:pPr>
        <w:pStyle w:val="Normal"/>
        <w:jc w:val="both"/>
        <w:rPr>
          <w:rFonts w:ascii="Times New Roman" w:hAnsi="Times New Roman"/>
          <w:sz w:val="26"/>
          <w:szCs w:val="26"/>
        </w:rPr>
      </w:pPr>
      <w:r>
        <w:rPr>
          <w:rFonts w:ascii="Times New Roman" w:hAnsi="Times New Roman"/>
          <w:sz w:val="26"/>
          <w:szCs w:val="26"/>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9BA88DDEF039135504529A2935533A91B7C07519F514030FAE2F50C720E39B9683757F53CF021i9D" TargetMode="External"/><Relationship Id="rId3" Type="http://schemas.openxmlformats.org/officeDocument/2006/relationships/hyperlink" Target="consultantplus://offline/ref=59BA88DDEF039135504529A2935533A91B7C07519F514030FAE2F50C720E39B9683757F53CF021iAD" TargetMode="External"/><Relationship Id="rId4" Type="http://schemas.openxmlformats.org/officeDocument/2006/relationships/hyperlink" Target="consultantplus://offline/ref=2E1268545F57127CE83850CFC503EE21D1B38CE82807F27F8E056E1EFEF45BDFs8Y3E" TargetMode="External"/><Relationship Id="rId5" Type="http://schemas.openxmlformats.org/officeDocument/2006/relationships/hyperlink" Target="consultantplus://offline/ref=039B73A26E420FF318719E51CA3C5947680F31B28F32625C4032C24B75Y2tEI" TargetMode="External"/><Relationship Id="rId6" Type="http://schemas.openxmlformats.org/officeDocument/2006/relationships/hyperlink" Target="consultantplus://offline/ref=4E47319F5A6C0200BEB5C6E271C405EF17083C50B4B109177F7096D4988829F89D02B275FC30611Cc426J"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LibreOffice/5.4.5.1$Linux_X86_64 LibreOffice_project/40m0$Build-1</Application>
  <Pages>17</Pages>
  <Words>5339</Words>
  <Characters>36649</Characters>
  <CharactersWithSpaces>42159</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2018-03-13T11:52:01Z</dcterms:created>
  <dc:creator/>
  <dc:description/>
  <dc:language>ru-RU</dc:language>
  <cp:lastModifiedBy/>
  <dcterms:modified xsi:type="dcterms:W3CDTF">2018-03-13T11:58:54Z</dcterms:modified>
  <cp:revision>1</cp:revision>
  <dc:subject/>
  <dc:title/>
</cp:coreProperties>
</file>