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0020" w:rsidTr="00E4002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0" w:rsidRDefault="00E4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9 июля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0" w:rsidRDefault="00E4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96-ЗО</w:t>
            </w:r>
          </w:p>
        </w:tc>
      </w:tr>
    </w:tbl>
    <w:p w:rsidR="00E40020" w:rsidRDefault="00E400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ОСОБО ОХРАНЯЕМЫХ ПРИРОДНЫХ ТЕРРИТОРИЯХ </w:t>
      </w:r>
      <w:proofErr w:type="gramStart"/>
      <w:r>
        <w:rPr>
          <w:rFonts w:ascii="Calibri" w:hAnsi="Calibri" w:cs="Calibri"/>
          <w:b/>
          <w:bCs/>
        </w:rPr>
        <w:t>ОБЛАСТНОГО</w:t>
      </w:r>
      <w:proofErr w:type="gramEnd"/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В УЛЬЯНОВСКОЙ ОБЛАСТИ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июня 2007 года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Ульяновской области</w:t>
      </w:r>
      <w:proofErr w:type="gramEnd"/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20.07.2009 </w:t>
      </w:r>
      <w:hyperlink r:id="rId5" w:history="1">
        <w:r>
          <w:rPr>
            <w:rFonts w:ascii="Calibri" w:hAnsi="Calibri" w:cs="Calibri"/>
            <w:color w:val="0000FF"/>
          </w:rPr>
          <w:t>N 107-ЗО</w:t>
        </w:r>
      </w:hyperlink>
      <w:r>
        <w:rPr>
          <w:rFonts w:ascii="Calibri" w:hAnsi="Calibri" w:cs="Calibri"/>
        </w:rPr>
        <w:t xml:space="preserve">, от 10.12.2012 </w:t>
      </w:r>
      <w:hyperlink r:id="rId6" w:history="1">
        <w:r>
          <w:rPr>
            <w:rFonts w:ascii="Calibri" w:hAnsi="Calibri" w:cs="Calibri"/>
            <w:color w:val="0000FF"/>
          </w:rPr>
          <w:t>N 197-ЗО</w:t>
        </w:r>
      </w:hyperlink>
      <w:r>
        <w:rPr>
          <w:rFonts w:ascii="Calibri" w:hAnsi="Calibri" w:cs="Calibri"/>
        </w:rPr>
        <w:t>,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24.12.2012 </w:t>
      </w:r>
      <w:hyperlink r:id="rId7" w:history="1">
        <w:r>
          <w:rPr>
            <w:rFonts w:ascii="Calibri" w:hAnsi="Calibri" w:cs="Calibri"/>
            <w:color w:val="0000FF"/>
          </w:rPr>
          <w:t>N 225-ЗО</w:t>
        </w:r>
      </w:hyperlink>
      <w:r>
        <w:rPr>
          <w:rFonts w:ascii="Calibri" w:hAnsi="Calibri" w:cs="Calibri"/>
        </w:rPr>
        <w:t xml:space="preserve">, от 13.08.2013 </w:t>
      </w:r>
      <w:hyperlink r:id="rId8" w:history="1">
        <w:r>
          <w:rPr>
            <w:rFonts w:ascii="Calibri" w:hAnsi="Calibri" w:cs="Calibri"/>
            <w:color w:val="0000FF"/>
          </w:rPr>
          <w:t>N 151-ЗО</w:t>
        </w:r>
      </w:hyperlink>
      <w:r>
        <w:rPr>
          <w:rFonts w:ascii="Calibri" w:hAnsi="Calibri" w:cs="Calibri"/>
        </w:rPr>
        <w:t>,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03.06.2014 </w:t>
      </w:r>
      <w:hyperlink r:id="rId9" w:history="1">
        <w:r>
          <w:rPr>
            <w:rFonts w:ascii="Calibri" w:hAnsi="Calibri" w:cs="Calibri"/>
            <w:color w:val="0000FF"/>
          </w:rPr>
          <w:t>N 90-ЗО</w:t>
        </w:r>
      </w:hyperlink>
      <w:r>
        <w:rPr>
          <w:rFonts w:ascii="Calibri" w:hAnsi="Calibri" w:cs="Calibri"/>
        </w:rPr>
        <w:t>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Предметом правового регулирования настоящего Закона являются отношения, связанные с созданием, охраной, содержанием, использованием, функционированием и упразднением особо охраняемых природных территорий областного значения в Ульяновской области (далее - особо охраняемые природные территории), установлением порядка организации особо охраняемых природных территорий, установлением порядка резервирования особо охраняемых природных территорий в соответствии с законодательством Российской Федерации и Ульяновской области.</w:t>
      </w:r>
      <w:proofErr w:type="gramEnd"/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2. Категории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особо охраняемым природным территориям относятся: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природные парки;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государственные природные заказники;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памятники природы;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дендрологические парки и ботанические сады;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силу. -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03.06.2014 N 90-ЗО.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03.06.2014 N 90-ЗО.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3. Принципы создания, охраны и использования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охрана и использование особо охраняемых природных территорий осуществляются в соответствии со следующими принципами: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приоритет общенациональных и региональных интересов при решении вопросов образования, охраны и использования особо охраняемых природных территорий;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преобладание интересов сохранения особо охраняемых природных территорий над интересами их использования;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преобладание использования особо охраняемых природных территорий в научно-исследовательских, культурно-познавательных и рекреационных целях (в случаях, если они предусмотрены) над использованием их в других целях;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недопустимость хозяйственной деятельности на особо охраняемых природных территориях, способной причинить вред охраняемым объектам и несовместимой с режимом особо охраняемых природных территорий (кроме деятельности, обеспечивающей сохранение </w:t>
      </w:r>
      <w:r>
        <w:rPr>
          <w:rFonts w:ascii="Calibri" w:hAnsi="Calibri" w:cs="Calibri"/>
        </w:rPr>
        <w:lastRenderedPageBreak/>
        <w:t>биологического разнообразия и экологического равновесия);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обязательность </w:t>
      </w:r>
      <w:proofErr w:type="gramStart"/>
      <w:r>
        <w:rPr>
          <w:rFonts w:ascii="Calibri" w:hAnsi="Calibri" w:cs="Calibri"/>
        </w:rPr>
        <w:t>проведения государственной экологической экспертизы материалов комплексного экологического обследования участков</w:t>
      </w:r>
      <w:proofErr w:type="gramEnd"/>
      <w:r>
        <w:rPr>
          <w:rFonts w:ascii="Calibri" w:hAnsi="Calibri" w:cs="Calibri"/>
        </w:rPr>
        <w:t xml:space="preserve"> территорий, обосновывающих придание этим территориям правового статуса особо охраняемых природных территорий, в том числе ранее получивших положительное заключение государственной экологической экспертизы, в случаях, установленных законодательством Российской Федерации;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взаимное согласование вопросов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органами государственной власти Российской Федерации, органами государственной власти Ульяновской области и органами местного самоуправления муниципальных образований;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устойчивость особо охраняемых природных территорий как единой системы, поддерживающей экологический баланс региона;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привлечение граждан и юридических лиц к решению задач по образованию и сохранению особо охраняемых природных территорий.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4. Полномочия Губернатора Ульяновской области в сфере организации, функционирования и упразднения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Ульяновской области в пределах своей компетенции: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Ульяновской области, регулирующих отношения в сфере организации, функционирования и упразднения особо охраняемых природных территорий: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принимает решения о создании охранных зон природных парков и памятников природы;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03.06.2014 N 90-ЗО)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) осуществляет другие полномочия в сфере организации, функционирования и </w:t>
      </w:r>
      <w:proofErr w:type="gramStart"/>
      <w:r>
        <w:rPr>
          <w:rFonts w:ascii="Calibri" w:hAnsi="Calibri" w:cs="Calibri"/>
        </w:rPr>
        <w:t>упразднения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территорий, отнесенные к компетенции Губернатора Ульяновской области в соответствии с законодательством Российской Федерации и Ульяновской области.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5. Полномочия Правительства Ульяновской области в сфере организации, охраны и функционирования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Ульяновской области в пределах своей компетенции: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нормативные правовые акты, регулирующие отношения в сфере организации, охраны и функционирования особо охраняемых природных территорий;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принимает решения о резервировании земельных участков, которые предполагается объявить особо охраняемыми природными территориями, и об ограничении хозяйственной деятельности на них на основании принятых схем развития и размещения особо охраняемых природных территорий или территориальных схем охраны природы;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решения о создании особо охраняемых природных территорий регионального значения, об изменении режима их особой охраны в соответствии с законодательством Российской Федерации и Ульяновской области;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03.06.2014 N 90-ЗО)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решения о создании, реорганизации и ликвидации областных государственных учреждений, осуществляющих управление особо охраняемыми природными территориями;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03.06.2014 N 90-ЗО)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принимает решения об организации (упразднении) охранных округов особо охраняемых природных территорий, определяет границы и устанавливает режим особой охраны охранных зон или округов особо охраняемых природных территорий в соответствии с законодательством Российской Федерации и Ульяновской области;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03.06.2014 N 90-ЗО)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направляет в Правительство Российской Федерации представления об образовании на территории Ульяновской области национальных парков;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осуществляет другие полномочия в сфере охраны, организации функционирования и </w:t>
      </w:r>
      <w:proofErr w:type="gramStart"/>
      <w:r>
        <w:rPr>
          <w:rFonts w:ascii="Calibri" w:hAnsi="Calibri" w:cs="Calibri"/>
        </w:rPr>
        <w:t>упразднения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территорий, отнесенные к компетенции Правительства Ульяновской области в соответствии с законодательством Российской Федерации и </w:t>
      </w:r>
      <w:r>
        <w:rPr>
          <w:rFonts w:ascii="Calibri" w:hAnsi="Calibri" w:cs="Calibri"/>
        </w:rPr>
        <w:lastRenderedPageBreak/>
        <w:t>Ульяновской области.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Статья 6. Полномочия органа исполнительной власти Ульяновской области, уполномоченного в сфере организации, охраны и функционирования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 Ульяновской области, уполномоченный в сфере организации, охраны и функционирования особо охраняемых природных территорий: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нормативные правовые акты, регулирующие отношения в сфере организации, охраны и функционирования особо охраняемых природных территорий;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разрабатывает и реализует государственные программы Ульяновской области в сфере организации, охраны и функционирования особо охраняемых природных территорий;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13.08.2013 N 151-ЗО)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Правительство Ульяновской области предложения об организации, упразднении, утверждении и изменении границ, категории и режима особой охраны особо охраняемых природных территорий;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направляет в Правительство Ульяновской области предложения о создании, реорганизации и ликвидации областных государственных учреждений, осуществляющих управление особо охраняемыми природными территориями;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03.06.2014 N 90-ЗО)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положение об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утверждает положения об учреждениях, указанных в пункте 4 настоящей статьи;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направляет Губернатору Ульяновской области и в Правительство Ульяновской области предложения об организации (упразднении) охранных зон или округов особо охраняемых природных территорий, определении их границ и режиме особой охраны;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03.06.2014 N 90-ЗО)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проводит инвентаризацию и ведет государственный кадастр особо охраняемых природных территорий;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утратил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24.12.2012 N 225-ЗО.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осуществляет государственный надзор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при осуществлении регионального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Ульяновской области;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225-ЗО)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обеспечивает население достоверной информацией о состоянии окружающей среды на территории Ульяновской области;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225-ЗО)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осуществляет другие полномочия, отнесенные к его компетенции в сфере организации и </w:t>
      </w:r>
      <w:proofErr w:type="gramStart"/>
      <w:r>
        <w:rPr>
          <w:rFonts w:ascii="Calibri" w:hAnsi="Calibri" w:cs="Calibri"/>
        </w:rPr>
        <w:t>функционирования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в соответствии с законодательством Российской Федерации и Ульяновской области.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225-ЗО)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 xml:space="preserve">Статья 7. Утратила силу.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24.12.2012 N 225-ЗО.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Статья 8. Предложения об организации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Предложения об организации особо охраняемых природных территорий могут вноситься в Правительство Ульяновской области Губернатором Ульяновской области, Законодательным Собранием Ульяновской области, органом исполнительной власти Ульяновской области, уполномоченным в сфере организации, охраны и </w:t>
      </w:r>
      <w:proofErr w:type="gramStart"/>
      <w:r>
        <w:rPr>
          <w:rFonts w:ascii="Calibri" w:hAnsi="Calibri" w:cs="Calibri"/>
        </w:rPr>
        <w:t>функционирования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территорий, территориальными органами федеральных органов исполнительной власти, органами местного самоуправления муниципальных образований, расположенных на территории Ульяновской области, в пределах их компетенции, а также гражданами и юридическими лицами, включая общественные и религиозные объединения.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Законов Ульяновской области от 10.12.2012 </w:t>
      </w:r>
      <w:hyperlink r:id="rId25" w:history="1">
        <w:r>
          <w:rPr>
            <w:rFonts w:ascii="Calibri" w:hAnsi="Calibri" w:cs="Calibri"/>
            <w:color w:val="0000FF"/>
          </w:rPr>
          <w:t>N 197-ЗО</w:t>
        </w:r>
      </w:hyperlink>
      <w:r>
        <w:rPr>
          <w:rFonts w:ascii="Calibri" w:hAnsi="Calibri" w:cs="Calibri"/>
        </w:rPr>
        <w:t xml:space="preserve">, от 24.12.2012 </w:t>
      </w:r>
      <w:hyperlink r:id="rId26" w:history="1">
        <w:r>
          <w:rPr>
            <w:rFonts w:ascii="Calibri" w:hAnsi="Calibri" w:cs="Calibri"/>
            <w:color w:val="0000FF"/>
          </w:rPr>
          <w:t>N 225-ЗО</w:t>
        </w:r>
      </w:hyperlink>
      <w:r>
        <w:rPr>
          <w:rFonts w:ascii="Calibri" w:hAnsi="Calibri" w:cs="Calibri"/>
        </w:rPr>
        <w:t>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предложениях об организации особо охраняемой природной территории должна быть указана категория особо охраняемой природной территории, а также должны содержаться предложения о местоположении особо охраняемой природной территории, ее границах, площади и экологическое обоснование необходимости организации особо охраняемой природной территории с указанием особо ценных природных комплексов и объектов.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Статья 9. Содержание решения об организации особо охраняемой природной территории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Правительства Ульяновской области об образовании особо охраняемой природной территории должны содержаться;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указание категории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информация о местоположении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указания на расходы областного бюджета Ульяновской области, необходимые для организации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резервировании земельных участков, которые предполагается объявить особо охраняемой природной территорией, и об ограничении на них хозяйственной деятельности;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положения, отражающие особенности организации особо охраняемой природной территории, если таковые имеются;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сведения, необходимые для организации особо охраняемой природной территории.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>Статья 10. Проектирование новых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Работы по проектированию новых особо охраняемых природных территорий, а также по подготовке материалов, обосновывающих образование особо охраняемых природных территорий, и составлению документации (паспортов, положений) на особо охраняемые природные территории организуются Правительством Ульяновской области в соответствии с законодательством Российской Федерации об особо охраняемых природных территориях, настоящим Законом и принимаемыми в соответствии с ним иными нормативными правовыми актами.</w:t>
      </w:r>
      <w:proofErr w:type="gramEnd"/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деятельности по проектированию и организации особо охраняемых природных территорий и оформлению документации на них осуществляется за счет средств областного бюджета Ульяновской области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не запрещенных законом источников.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t>Статья 11. Материалы, обосновывающие образование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Материалы, обосновывающие образование особо охраняемых природных территорий, должны содержать: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материалы комплексного экологического обследования участков территорий, на которых предполагается образование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 нормативного правового акта Правительства Ульяновской области об образовании особо охраняемой природной территории и проект нормативного правового акта органа исполнительной власти Ульяновской области, уполномоченного в сфере организации, охраны и функционирования особо охраняемых природных территорий, об утверждении положения об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с собственниками, владельцами и пользователями земельных участков, находящихся в границах образуемых особо охраняемых природных территорий;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расчет необходимого финансирования охраны и функционирования особо охраняемой природной территории.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Материалы комплексного экологического обследования участков территорий, на которых предполагается образование особо охраняемой природной территории, включают: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пояснительную записку о необходимости образования особо охраняемой природной </w:t>
      </w:r>
      <w:r>
        <w:rPr>
          <w:rFonts w:ascii="Calibri" w:hAnsi="Calibri" w:cs="Calibri"/>
        </w:rPr>
        <w:lastRenderedPageBreak/>
        <w:t>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местоположении, обоснование площади и границ, предложения о категории, режиме особой охраны и использования особо охраняемой природной территории: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границ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картографический материал с указанием границ особо охраняемой природной территор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охранной зоны;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общую характеристику земельных участков, на которых образуется особо охраняемая природная территория;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сведения о составе и характеристике растительности, водных, почвенных, геологических и других природных объектов, находящихся в границах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данные о наличии редких и охраняемых видов растительного и животного мира.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Материалы комплексного экологического обследования участков территорий, обосновывающие придание этим территориям статуса особо охраняемых природных территорий, подлежат государственной экологической экспертизе, в том числе ранее получившие положительное заключение государственной экологической экспертизы, в случаях, установленных законодательством Российской Федерации.</w:t>
      </w:r>
      <w:proofErr w:type="gramEnd"/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Статья 12. Положение об особо охраняемой природной территории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об особо охраняемой природной территории должно содержать: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местоположения и границ особо охраняемой природной территории, ее план, а также сведения о площади;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краткое описание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юридическом адресе и организационно-правовой форме областных государственных учреждений, созданных в целях управления особо охраняемыми природными территориями;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03.06.2014 N 90-ЗО)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режим охраны и использования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режим охранной зоны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режим использования земельных участков, предоставленных в пользование гражданам и юридическим лицам, согласно охранным обязательствам;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допустимые виды использования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сведения.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45"/>
      <w:bookmarkEnd w:id="13"/>
      <w:r>
        <w:rPr>
          <w:rFonts w:ascii="Calibri" w:hAnsi="Calibri" w:cs="Calibri"/>
        </w:rPr>
        <w:t>Статья 13. Паспорт особо охраняемой природной территории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особо охраняемой природной территории - документ, удостоверяющий статус и режим особо охраняемой природной территории.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особо охраняемой природной территории оформляется органом исполнительной власти Ульяновской области, уполномоченным в сфере организации, охраны и функционирования особо охраняемых природных территорий.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особо охраняемой природной территории должен содержать: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особо охраняемой природной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местоположения и границ особо охраняемой природной территории, ее план, а также сведения о площади;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функциональных зон и участков особо охраняемой природной территории с указанием их площади;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земельных участков, предоставленных гражданам и юридическим лицам, с указанием местоположения, границ и прав владения и пользования;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природные характеристики территории;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сведения.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 xml:space="preserve">Статья 14. Порядок образования, режим охраны и использования особо охраняемых </w:t>
      </w:r>
      <w:r>
        <w:rPr>
          <w:rFonts w:ascii="Calibri" w:hAnsi="Calibri" w:cs="Calibri"/>
        </w:rPr>
        <w:lastRenderedPageBreak/>
        <w:t>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Природные парки, государственные природные заказники, памятники природы, дендрологические парки и ботанические сады образуются в порядке, установленном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особо охраняемых природных территориях", на основании решения Правительства Ульяновской области, принимаемого в соответствии с законодательством Российской Федерации.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охраны и использования территорий природных парков, государственных природных заказников, памятников природы, дендрологических парков и ботанических садов устанавливается в соответствии с законодательством Российской Федерации и Ульяновской области.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Особо охраняемая природная территория считается образованной с момента утверждения ее границ.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03.06.2014 N 90-ЗО.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64"/>
      <w:bookmarkEnd w:id="15"/>
      <w:r>
        <w:rPr>
          <w:rFonts w:ascii="Calibri" w:hAnsi="Calibri" w:cs="Calibri"/>
        </w:rPr>
        <w:t>Статья 15. Порядок установления и изменения границ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Утратила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03.06.2014 N 90-ЗО.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об изменении границ особо охраняемой природной территории принимается на основании материалов ее комплексного экологического обследования, содержащих соответствующее обоснование и получивших положительное заключение государственной экологической экспертизы, в том числе ранее получивших положительное заключение, в случаях, установленных законодательством Российской Федерации.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9"/>
      <w:bookmarkEnd w:id="16"/>
      <w:r>
        <w:rPr>
          <w:rFonts w:ascii="Calibri" w:hAnsi="Calibri" w:cs="Calibri"/>
        </w:rPr>
        <w:t>Статья 16. Порядок изъятия земельных участков и возмещение убытков, связанных с изъятием земельных участков, расположенных в границах особо охраняемой природной территории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Утверждение границ особо охраняемой природной территории является основанием для прекращения или ограничения использования территории и природных объектов и комплексов, входящих в ее состав.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Изъятие земельных участков и возмещение убытков, связанных с изъятием земельных участков, расположенных в границах особо охраняемой природной территории, физическим и юридическим лицам производятся в порядке, установленном законодательством Российской Федерации.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4"/>
      <w:bookmarkEnd w:id="17"/>
      <w:r>
        <w:rPr>
          <w:rFonts w:ascii="Calibri" w:hAnsi="Calibri" w:cs="Calibri"/>
        </w:rPr>
        <w:t>Статья 17. Возмещение вреда, причиненного природным объектам и комплексам в границах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Вред, причиненный природным объектам и комплексам в границах особо охраняемых природных территорий, подлежит возмещению в соответствии с таксами и методиками исчисления ущерба, утверждаемыми федеральными органами исполнительной власти, Правительством Ульяновской области, а при их отсутствии - по фактическим затратам на восстановление или возмещение причиненного ущерба.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8"/>
      <w:bookmarkEnd w:id="18"/>
      <w:r>
        <w:rPr>
          <w:rFonts w:ascii="Calibri" w:hAnsi="Calibri" w:cs="Calibri"/>
        </w:rPr>
        <w:t>Статья 18. Основания для ликвидации особо охраняемой природной территор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порядок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Особо охраняемая природная территория может быть ликвидирована в случае необратимого разрушения природных комплексов и (или) объектов,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охраны которых она организована.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Ликвидация особо охраняемой природной территории по другим основаниям не допускается.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Решение о ликвидации особо охраняемой природной территории принимается на основании материалов ее комплексного экологического обследования, содержащих соответствующее обоснование и получивших положительное заключение государственной экологической экспертизы, в том числе ранее получивших положительное заключение, в случаях, установленных законодательством Российской Федерации.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84"/>
      <w:bookmarkEnd w:id="19"/>
      <w:r>
        <w:rPr>
          <w:rFonts w:ascii="Calibri" w:hAnsi="Calibri" w:cs="Calibri"/>
        </w:rPr>
        <w:t>Статья 19. Финансирование особо охраняемых природных территорий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особо охраняемых природных территорий осуществляется за счет: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средств областного бюджета Ульяновской области;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иродоохранных учреждений, в том числе полученных от деятельности, не противоречащей их задачам;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других финансовых источников, не запрещенных законом.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С.И.МОРОЗОВ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Ульяновск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июля 2007 года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96-ЗО</w:t>
      </w: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020" w:rsidRDefault="00E400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03A8" w:rsidRDefault="007E03A8"/>
    <w:sectPr w:rsidR="007E03A8" w:rsidSect="0042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20"/>
    <w:rsid w:val="007E03A8"/>
    <w:rsid w:val="00E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4E880FE20B416427F0B7909EACFFD6D5CDB99DD2DFC0C6688DEEBFE5C8CD9029EC5135D1E889603D129l178E" TargetMode="External"/><Relationship Id="rId13" Type="http://schemas.openxmlformats.org/officeDocument/2006/relationships/hyperlink" Target="consultantplus://offline/ref=5334E880FE20B416427F0B7909EACFFD6D5CDB99DD20FF016D88DEEBFE5C8CD9029EC5135D1E889603D12Bl17DE" TargetMode="External"/><Relationship Id="rId18" Type="http://schemas.openxmlformats.org/officeDocument/2006/relationships/hyperlink" Target="consultantplus://offline/ref=5334E880FE20B416427F0B7909EACFFD6D5CDB99DD20FF016D88DEEBFE5C8CD9029EC5135D1E889603D128l17CE" TargetMode="External"/><Relationship Id="rId26" Type="http://schemas.openxmlformats.org/officeDocument/2006/relationships/hyperlink" Target="consultantplus://offline/ref=5334E880FE20B416427F0B7909EACFFD6D5CDB99DD2BFB0D6788DEEBFE5C8CD9029EC5135D1E889603D128l17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34E880FE20B416427F0B7909EACFFD6D5CDB99DD2BFB0D6788DEEBFE5C8CD9029EC5135D1E889603D128l17CE" TargetMode="External"/><Relationship Id="rId7" Type="http://schemas.openxmlformats.org/officeDocument/2006/relationships/hyperlink" Target="consultantplus://offline/ref=5334E880FE20B416427F0B7909EACFFD6D5CDB99DD2BFB0D6788DEEBFE5C8CD9029EC5135D1E889603D128l179E" TargetMode="External"/><Relationship Id="rId12" Type="http://schemas.openxmlformats.org/officeDocument/2006/relationships/hyperlink" Target="consultantplus://offline/ref=5334E880FE20B416427F0B7909EACFFD6D5CDB99DD20FF016D88DEEBFE5C8CD9029EC5135D1E889603D12Bl17BE" TargetMode="External"/><Relationship Id="rId17" Type="http://schemas.openxmlformats.org/officeDocument/2006/relationships/hyperlink" Target="consultantplus://offline/ref=5334E880FE20B416427F0B7909EACFFD6D5CDB99DD2DFC0C6688DEEBFE5C8CD9029EC5135D1E889603D129l178E" TargetMode="External"/><Relationship Id="rId25" Type="http://schemas.openxmlformats.org/officeDocument/2006/relationships/hyperlink" Target="consultantplus://offline/ref=5334E880FE20B416427F0B7909EACFFD6D5CDB99DD2BFB016E88DEEBFE5C8CD9029EC5135D1E889603D128l17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34E880FE20B416427F0B7909EACFFD6D5CDB99DD20FF016D88DEEBFE5C8CD9029EC5135D1E889603D128l179E" TargetMode="External"/><Relationship Id="rId20" Type="http://schemas.openxmlformats.org/officeDocument/2006/relationships/hyperlink" Target="consultantplus://offline/ref=5334E880FE20B416427F0B7909EACFFD6D5CDB99DD2BFB0D6788DEEBFE5C8CD9029EC5135D1E889603D128l17BE" TargetMode="External"/><Relationship Id="rId29" Type="http://schemas.openxmlformats.org/officeDocument/2006/relationships/hyperlink" Target="consultantplus://offline/ref=5334E880FE20B416427F0B7909EACFFD6D5CDB99DD20FF016D88DEEBFE5C8CD9029EC5135D1E889603D129l17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4E880FE20B416427F0B7909EACFFD6D5CDB99DD2BFB016E88DEEBFE5C8CD9029EC5135D1E889603D12Bl170E" TargetMode="External"/><Relationship Id="rId11" Type="http://schemas.openxmlformats.org/officeDocument/2006/relationships/hyperlink" Target="consultantplus://offline/ref=5334E880FE20B416427F0B7909EACFFD6D5CDB99DD20FF016D88DEEBFE5C8CD9029EC5135D1E889603D12Bl179E" TargetMode="External"/><Relationship Id="rId24" Type="http://schemas.openxmlformats.org/officeDocument/2006/relationships/hyperlink" Target="consultantplus://offline/ref=5334E880FE20B416427F0B7909EACFFD6D5CDB99DD2BFB0D6788DEEBFE5C8CD9029EC5135D1E889603D128l170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334E880FE20B416427F0B7909EACFFD6D5CDB99DD28FB096D88DEEBFE5C8CD9029EC5135D1E889603D12Bl17EE" TargetMode="External"/><Relationship Id="rId15" Type="http://schemas.openxmlformats.org/officeDocument/2006/relationships/hyperlink" Target="consultantplus://offline/ref=5334E880FE20B416427F0B7909EACFFD6D5CDB99DD20FF016D88DEEBFE5C8CD9029EC5135D1E889603D12Bl171E" TargetMode="External"/><Relationship Id="rId23" Type="http://schemas.openxmlformats.org/officeDocument/2006/relationships/hyperlink" Target="consultantplus://offline/ref=5334E880FE20B416427F0B7909EACFFD6D5CDB99DD2BFB0D6788DEEBFE5C8CD9029EC5135D1E889603D128l17FE" TargetMode="External"/><Relationship Id="rId28" Type="http://schemas.openxmlformats.org/officeDocument/2006/relationships/hyperlink" Target="consultantplus://offline/ref=5334E880FE20B416427F15741F8691F76A518595DC2CF35E32D785B6A9l575E" TargetMode="External"/><Relationship Id="rId10" Type="http://schemas.openxmlformats.org/officeDocument/2006/relationships/hyperlink" Target="consultantplus://offline/ref=5334E880FE20B416427F0B7909EACFFD6D5CDB99DD20FF016D88DEEBFE5C8CD9029EC5135D1E889603D12Bl178E" TargetMode="External"/><Relationship Id="rId19" Type="http://schemas.openxmlformats.org/officeDocument/2006/relationships/hyperlink" Target="consultantplus://offline/ref=5334E880FE20B416427F0B7909EACFFD6D5CDB99DD20FF016D88DEEBFE5C8CD9029EC5135D1E889603D128l17E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4E880FE20B416427F0B7909EACFFD6D5CDB99DD20FF016D88DEEBFE5C8CD9029EC5135D1E889603D12Al170E" TargetMode="External"/><Relationship Id="rId14" Type="http://schemas.openxmlformats.org/officeDocument/2006/relationships/hyperlink" Target="consultantplus://offline/ref=5334E880FE20B416427F0B7909EACFFD6D5CDB99DD20FF016D88DEEBFE5C8CD9029EC5135D1E889603D12Bl17FE" TargetMode="External"/><Relationship Id="rId22" Type="http://schemas.openxmlformats.org/officeDocument/2006/relationships/hyperlink" Target="consultantplus://offline/ref=5334E880FE20B416427F0B7909EACFFD6D5CDB99DD2BFB0D6788DEEBFE5C8CD9029EC5135D1E889603D128l17EE" TargetMode="External"/><Relationship Id="rId27" Type="http://schemas.openxmlformats.org/officeDocument/2006/relationships/hyperlink" Target="consultantplus://offline/ref=5334E880FE20B416427F0B7909EACFFD6D5CDB99DD20FF016D88DEEBFE5C8CD9029EC5135D1E889603D128l170E" TargetMode="External"/><Relationship Id="rId30" Type="http://schemas.openxmlformats.org/officeDocument/2006/relationships/hyperlink" Target="consultantplus://offline/ref=5334E880FE20B416427F0B7909EACFFD6D5CDB99DD20FF016D88DEEBFE5C8CD9029EC5135D1E889603D129l1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ИС</dc:creator>
  <cp:lastModifiedBy>Белкин ИС</cp:lastModifiedBy>
  <cp:revision>1</cp:revision>
  <dcterms:created xsi:type="dcterms:W3CDTF">2014-10-21T04:59:00Z</dcterms:created>
  <dcterms:modified xsi:type="dcterms:W3CDTF">2014-10-21T05:00:00Z</dcterms:modified>
</cp:coreProperties>
</file>